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2D" w:rsidRPr="000F5251" w:rsidRDefault="00F4082D" w:rsidP="00F4082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Перечень </w:t>
      </w:r>
      <w:r w:rsidRPr="000F5251">
        <w:rPr>
          <w:rFonts w:eastAsia="Calibri"/>
          <w:b/>
          <w:bCs/>
          <w:color w:val="000000"/>
          <w:sz w:val="22"/>
          <w:szCs w:val="22"/>
        </w:rPr>
        <w:t>вопрос</w:t>
      </w:r>
      <w:r>
        <w:rPr>
          <w:rFonts w:eastAsia="Calibri"/>
          <w:b/>
          <w:bCs/>
          <w:color w:val="000000"/>
          <w:sz w:val="22"/>
          <w:szCs w:val="22"/>
        </w:rPr>
        <w:t>ов для подготовки к промежуточной</w:t>
      </w:r>
      <w:r w:rsidRPr="000F5251">
        <w:rPr>
          <w:rFonts w:eastAsia="Calibri"/>
          <w:b/>
          <w:bCs/>
          <w:color w:val="000000"/>
          <w:sz w:val="22"/>
          <w:szCs w:val="22"/>
        </w:rPr>
        <w:t xml:space="preserve"> аттестации (экзамен)</w:t>
      </w:r>
    </w:p>
    <w:p w:rsidR="00F4082D" w:rsidRPr="000F5251" w:rsidRDefault="00F4082D" w:rsidP="00F4082D">
      <w:pPr>
        <w:autoSpaceDE w:val="0"/>
        <w:autoSpaceDN w:val="0"/>
        <w:adjustRightInd w:val="0"/>
        <w:jc w:val="both"/>
        <w:outlineLvl w:val="1"/>
        <w:rPr>
          <w:rFonts w:eastAsia="Calibri"/>
          <w:b/>
          <w:color w:val="000000"/>
          <w:sz w:val="22"/>
          <w:szCs w:val="22"/>
        </w:rPr>
      </w:pP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Предмет дисциплины «Введение в профессию (Социальная работа)»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>Статус соци</w:t>
      </w:r>
      <w:r w:rsidRPr="000F5251">
        <w:rPr>
          <w:rFonts w:eastAsia="Calibri"/>
          <w:bCs/>
          <w:sz w:val="22"/>
          <w:szCs w:val="22"/>
        </w:rPr>
        <w:t>альной работы</w:t>
      </w:r>
      <w:r w:rsidRPr="000F5251">
        <w:rPr>
          <w:rFonts w:eastAsia="Calibri"/>
          <w:sz w:val="22"/>
          <w:szCs w:val="22"/>
          <w:lang w:eastAsia="en-US"/>
        </w:rPr>
        <w:t>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Понятийно – категориальный аппарат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bCs/>
          <w:color w:val="000000"/>
          <w:sz w:val="22"/>
          <w:szCs w:val="22"/>
          <w:lang w:eastAsia="en-US"/>
        </w:rPr>
        <w:t xml:space="preserve">Становление социальной работы как профессии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color w:val="000000"/>
          <w:sz w:val="22"/>
          <w:szCs w:val="22"/>
          <w:lang w:eastAsia="en-US"/>
        </w:rPr>
        <w:t>Концепция Мэри Элен Ричмонд.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>Основные модели социальной работы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color w:val="000000"/>
          <w:sz w:val="22"/>
          <w:szCs w:val="22"/>
          <w:lang w:eastAsia="en-US"/>
        </w:rPr>
        <w:t xml:space="preserve">Специфические принципы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color w:val="000000"/>
          <w:sz w:val="22"/>
          <w:szCs w:val="22"/>
          <w:lang w:eastAsia="en-US"/>
        </w:rPr>
        <w:t>Предпосылки возникновения социальной работы.</w:t>
      </w:r>
      <w:bookmarkStart w:id="0" w:name="_GoBack"/>
      <w:bookmarkEnd w:id="0"/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Периодизация развития социальной работы в России.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3"/>
        <w:rPr>
          <w:rFonts w:eastAsia="Calibri"/>
          <w:sz w:val="22"/>
          <w:szCs w:val="22"/>
        </w:rPr>
      </w:pPr>
      <w:r w:rsidRPr="000F5251">
        <w:rPr>
          <w:rFonts w:eastAsia="Calibri"/>
          <w:bCs/>
          <w:color w:val="000000"/>
          <w:sz w:val="22"/>
          <w:szCs w:val="22"/>
          <w:lang w:eastAsia="en-US"/>
        </w:rPr>
        <w:t xml:space="preserve"> Становление в РФ профессиональной социальной работы</w:t>
      </w:r>
      <w:r w:rsidRPr="000F5251">
        <w:rPr>
          <w:rFonts w:eastAsia="Calibri"/>
          <w:bCs/>
          <w:sz w:val="22"/>
          <w:szCs w:val="22"/>
        </w:rPr>
        <w:t>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  Сущность социальной проблемы.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  Виды социальных проблем и модели их разрешения.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  Понятие социального риска.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Основные компоненты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Объекты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Субъекты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Цель, функции и средства социальной работы.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  Основные принципы и нормы социальной работы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Этапы формирования государственно-правовых основ социальной работы в России.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Сущность государственно-правовых основ социальной работы.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Социальная защита населения в современной России.</w:t>
      </w:r>
      <w:r w:rsidRPr="000F525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color w:val="000000"/>
          <w:sz w:val="22"/>
          <w:szCs w:val="22"/>
          <w:lang w:eastAsia="en-US"/>
        </w:rPr>
        <w:t xml:space="preserve">  Организационно – правовая регламентация деятельн</w:t>
      </w:r>
      <w:r>
        <w:rPr>
          <w:rFonts w:eastAsia="Calibri"/>
          <w:color w:val="000000"/>
          <w:sz w:val="22"/>
          <w:szCs w:val="22"/>
          <w:lang w:eastAsia="en-US"/>
        </w:rPr>
        <w:t xml:space="preserve">ости общественных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благотворител</w:t>
      </w:r>
      <w:r w:rsidRPr="000F5251">
        <w:rPr>
          <w:rFonts w:eastAsia="Calibri"/>
          <w:color w:val="000000"/>
          <w:sz w:val="22"/>
          <w:szCs w:val="22"/>
          <w:lang w:eastAsia="en-US"/>
        </w:rPr>
        <w:t>ных</w:t>
      </w:r>
      <w:proofErr w:type="spellEnd"/>
      <w:r w:rsidRPr="000F525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F5251">
        <w:rPr>
          <w:rFonts w:eastAsia="Calibri"/>
          <w:color w:val="000000"/>
          <w:sz w:val="22"/>
          <w:szCs w:val="22"/>
          <w:lang w:eastAsia="en-US"/>
        </w:rPr>
        <w:t>организаций.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color w:val="000000"/>
          <w:sz w:val="22"/>
          <w:szCs w:val="22"/>
          <w:lang w:eastAsia="en-US"/>
        </w:rPr>
      </w:pPr>
      <w:r w:rsidRPr="000F5251">
        <w:rPr>
          <w:rFonts w:eastAsia="Calibri"/>
          <w:bCs/>
          <w:color w:val="000000"/>
          <w:sz w:val="22"/>
          <w:szCs w:val="22"/>
          <w:lang w:eastAsia="en-US"/>
        </w:rPr>
        <w:t xml:space="preserve">  Международные аспекты социального сотрудничества.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F5251">
        <w:rPr>
          <w:rFonts w:eastAsia="Calibri"/>
          <w:color w:val="000000"/>
          <w:sz w:val="22"/>
          <w:szCs w:val="22"/>
          <w:lang w:eastAsia="en-US"/>
        </w:rPr>
        <w:t xml:space="preserve">  Понятие социальной политики.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Основные направления социальной политики в России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Задачи современной социальной политики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outlineLvl w:val="2"/>
        <w:rPr>
          <w:rFonts w:eastAsia="Calibri"/>
          <w:bCs/>
          <w:sz w:val="22"/>
          <w:szCs w:val="22"/>
          <w:lang w:eastAsia="en-US"/>
        </w:rPr>
      </w:pPr>
      <w:r w:rsidRPr="000F5251">
        <w:rPr>
          <w:rFonts w:eastAsia="Calibri"/>
          <w:bCs/>
          <w:sz w:val="22"/>
          <w:szCs w:val="22"/>
          <w:lang w:eastAsia="en-US"/>
        </w:rPr>
        <w:t xml:space="preserve">  Связь социальной политики и социальной работы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rPr>
          <w:rFonts w:eastAsia="Calibri"/>
          <w:spacing w:val="-10"/>
          <w:sz w:val="22"/>
          <w:szCs w:val="22"/>
          <w:lang w:eastAsia="en-US"/>
        </w:rPr>
      </w:pPr>
      <w:r w:rsidRPr="000F5251">
        <w:rPr>
          <w:rFonts w:eastAsia="Calibri"/>
          <w:spacing w:val="-2"/>
          <w:sz w:val="22"/>
          <w:szCs w:val="22"/>
          <w:lang w:eastAsia="en-US"/>
        </w:rPr>
        <w:t xml:space="preserve">  Понятие профессиональный портрет, его функции и виды.</w:t>
      </w:r>
    </w:p>
    <w:p w:rsidR="00F4082D" w:rsidRPr="000F5251" w:rsidRDefault="00F4082D" w:rsidP="00F4082D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0"/>
        <w:contextualSpacing/>
        <w:jc w:val="both"/>
        <w:rPr>
          <w:rFonts w:eastAsia="Calibri"/>
          <w:spacing w:val="-10"/>
          <w:sz w:val="22"/>
          <w:szCs w:val="22"/>
          <w:lang w:eastAsia="en-US"/>
        </w:rPr>
      </w:pPr>
      <w:r w:rsidRPr="000F5251">
        <w:rPr>
          <w:rFonts w:eastAsia="Calibri"/>
          <w:spacing w:val="-2"/>
          <w:sz w:val="22"/>
          <w:szCs w:val="22"/>
          <w:lang w:eastAsia="en-US"/>
        </w:rPr>
        <w:t xml:space="preserve">  Должностные обязанности </w:t>
      </w:r>
      <w:r w:rsidRPr="000F5251">
        <w:rPr>
          <w:rFonts w:eastAsia="Calibri"/>
          <w:bCs/>
          <w:sz w:val="22"/>
          <w:szCs w:val="22"/>
          <w:lang w:eastAsia="en-US"/>
        </w:rPr>
        <w:t>социального работника</w:t>
      </w:r>
    </w:p>
    <w:p w:rsidR="00F4082D" w:rsidRPr="000F5251" w:rsidRDefault="00F4082D" w:rsidP="00F4082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Calibri"/>
          <w:spacing w:val="-10"/>
          <w:sz w:val="22"/>
          <w:szCs w:val="22"/>
          <w:lang w:eastAsia="en-US"/>
        </w:rPr>
      </w:pPr>
      <w:r w:rsidRPr="000F5251">
        <w:rPr>
          <w:rFonts w:eastAsia="Calibri"/>
          <w:spacing w:val="-2"/>
          <w:sz w:val="22"/>
          <w:szCs w:val="22"/>
          <w:lang w:eastAsia="en-US"/>
        </w:rPr>
        <w:t xml:space="preserve">  Профессиональные знания и ф</w:t>
      </w:r>
      <w:r w:rsidRPr="000F5251">
        <w:rPr>
          <w:rFonts w:eastAsia="Calibri"/>
          <w:bCs/>
          <w:sz w:val="22"/>
          <w:szCs w:val="22"/>
          <w:lang w:eastAsia="en-US"/>
        </w:rPr>
        <w:t xml:space="preserve">ункции </w:t>
      </w:r>
      <w:r w:rsidRPr="000F5251">
        <w:rPr>
          <w:rFonts w:eastAsia="Calibri"/>
          <w:spacing w:val="-2"/>
          <w:sz w:val="22"/>
          <w:szCs w:val="22"/>
          <w:lang w:eastAsia="en-US"/>
        </w:rPr>
        <w:t>социального работника.</w:t>
      </w:r>
    </w:p>
    <w:p w:rsidR="00F4082D" w:rsidRPr="000F5251" w:rsidRDefault="00F4082D" w:rsidP="00F4082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Calibri"/>
          <w:spacing w:val="-14"/>
          <w:sz w:val="22"/>
          <w:szCs w:val="22"/>
          <w:lang w:eastAsia="en-US"/>
        </w:rPr>
      </w:pPr>
      <w:r w:rsidRPr="000F5251">
        <w:rPr>
          <w:rFonts w:eastAsia="Calibri"/>
          <w:spacing w:val="-2"/>
          <w:sz w:val="22"/>
          <w:szCs w:val="22"/>
          <w:lang w:eastAsia="en-US"/>
        </w:rPr>
        <w:t xml:space="preserve">  Профессиональные умения и навыки социального работника.</w:t>
      </w:r>
    </w:p>
    <w:p w:rsidR="00F4082D" w:rsidRPr="000F5251" w:rsidRDefault="00F4082D" w:rsidP="00F4082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Calibri"/>
          <w:spacing w:val="-8"/>
          <w:sz w:val="22"/>
          <w:szCs w:val="22"/>
          <w:lang w:eastAsia="en-US"/>
        </w:rPr>
      </w:pPr>
      <w:r w:rsidRPr="000F5251">
        <w:rPr>
          <w:rFonts w:eastAsia="Calibri"/>
          <w:spacing w:val="-2"/>
          <w:sz w:val="22"/>
          <w:szCs w:val="22"/>
          <w:lang w:eastAsia="en-US"/>
        </w:rPr>
        <w:t xml:space="preserve">  Личностные качества социального работника.</w:t>
      </w:r>
    </w:p>
    <w:p w:rsidR="00F4082D" w:rsidRPr="000F5251" w:rsidRDefault="00F4082D" w:rsidP="00F4082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Calibri"/>
          <w:spacing w:val="-8"/>
          <w:sz w:val="22"/>
          <w:szCs w:val="22"/>
          <w:lang w:eastAsia="en-US"/>
        </w:rPr>
      </w:pPr>
      <w:r w:rsidRPr="000F5251">
        <w:rPr>
          <w:rFonts w:eastAsia="Calibri"/>
          <w:sz w:val="22"/>
          <w:szCs w:val="22"/>
          <w:lang w:eastAsia="en-US"/>
        </w:rPr>
        <w:t xml:space="preserve">  Проблемы профессионального сгорания в социальной работе.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color w:val="000000"/>
          <w:sz w:val="22"/>
          <w:szCs w:val="22"/>
        </w:rPr>
        <w:t xml:space="preserve">  Профессиональное самоопределение и профессиональная ориентация молодежи</w:t>
      </w:r>
      <w:r w:rsidRPr="000F5251">
        <w:rPr>
          <w:sz w:val="22"/>
          <w:szCs w:val="22"/>
        </w:rPr>
        <w:t xml:space="preserve">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 Понятие профессиональной карьеры.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 Этапы формирования профессиональной карьеры.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 Особенности формирования профессиональной карьеры в социальной работе.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 Профессиональное сознание социального работника, его сущность и основные детерм</w:t>
      </w:r>
      <w:r w:rsidRPr="000F5251">
        <w:rPr>
          <w:sz w:val="22"/>
          <w:szCs w:val="22"/>
        </w:rPr>
        <w:t>и</w:t>
      </w:r>
      <w:r w:rsidRPr="000F5251">
        <w:rPr>
          <w:sz w:val="22"/>
          <w:szCs w:val="22"/>
        </w:rPr>
        <w:t>нанты.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Социально-экономические индикаторы  </w:t>
      </w:r>
    </w:p>
    <w:p w:rsidR="00F4082D" w:rsidRPr="000F5251" w:rsidRDefault="00F4082D" w:rsidP="00F4082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F5251">
        <w:rPr>
          <w:sz w:val="22"/>
          <w:szCs w:val="22"/>
        </w:rPr>
        <w:t xml:space="preserve"> Тенденции развития теории и практики социальной работы в   XXI веке</w:t>
      </w:r>
      <w:r w:rsidRPr="000F5251">
        <w:rPr>
          <w:b/>
          <w:sz w:val="22"/>
          <w:szCs w:val="22"/>
        </w:rPr>
        <w:t xml:space="preserve"> </w:t>
      </w:r>
    </w:p>
    <w:p w:rsidR="001732E0" w:rsidRDefault="001732E0"/>
    <w:sectPr w:rsidR="001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57A9"/>
    <w:multiLevelType w:val="hybridMultilevel"/>
    <w:tmpl w:val="8AE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8"/>
    <w:rsid w:val="001732E0"/>
    <w:rsid w:val="003F5F58"/>
    <w:rsid w:val="004F6997"/>
    <w:rsid w:val="00864157"/>
    <w:rsid w:val="008F5F41"/>
    <w:rsid w:val="00BE177A"/>
    <w:rsid w:val="00F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2020-12-30T15:42:00Z</dcterms:created>
  <dcterms:modified xsi:type="dcterms:W3CDTF">2020-12-30T15:42:00Z</dcterms:modified>
</cp:coreProperties>
</file>