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5" w:rsidRPr="00053BE5" w:rsidRDefault="00053BE5" w:rsidP="00053BE5">
      <w:pPr>
        <w:pStyle w:val="3"/>
      </w:pPr>
      <w:bookmarkStart w:id="0" w:name="_Toc495000175"/>
      <w:r w:rsidRPr="00053BE5">
        <w:t>Примерный перечень вопросов к экзамену по учебной дисциплине</w:t>
      </w:r>
      <w:bookmarkEnd w:id="0"/>
    </w:p>
    <w:p w:rsidR="00053BE5" w:rsidRPr="00053BE5" w:rsidRDefault="00053BE5" w:rsidP="00053BE5"/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 как объект хозяйственного управления.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Основные направления региональной политики государства. Органы регионального управления.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Современные проблемы регионального развития и региональной экономической политики в России.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Основные направления развития отечественной школы региональных экономических исследований.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Законодательная база регионального развития.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Теории размещения хозяйственной деятельности.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Зарубежный опыт реализации региональной политики.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Система инструментов регулирования регионального развития.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Основные понятия  стратегического планирования. Стратегическое планирование и проблемы региональной экономики.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Стратегическое планирование в регионах разного типа.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Стратегии социально-экономического развития регионов (на примере).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Программно-целевое регулирование развития регионов.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Федеральные программы регионального развития.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Региональные программы, разрабатываемые и реализуемые субъектами РФ.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Типовой макет программы регионального развития: социально-экономическое положение и основные направления развития субъекта РФ; цели, задачи, сроки и этапы реализации программы; система программных мероприятий; механизм реализации программы; ресурсное обеспечение программы; оценка эффективности, социально-экономических и экологических последствий от реализации программы; организация управления программой и </w:t>
      </w:r>
      <w:proofErr w:type="gramStart"/>
      <w:r w:rsidRPr="00F207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07BE">
        <w:rPr>
          <w:rFonts w:ascii="Times New Roman" w:hAnsi="Times New Roman"/>
          <w:sz w:val="24"/>
          <w:szCs w:val="24"/>
        </w:rPr>
        <w:t xml:space="preserve"> ходом ее реализации.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Критерии эффективности реализации государственной региональной программы; критерии экономической эффективности, критерии социальной эффективности.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Государственное регулирование свободных экономических зон </w:t>
      </w:r>
      <w:r w:rsidRPr="00F207BE">
        <w:rPr>
          <w:rFonts w:ascii="Times New Roman" w:hAnsi="Times New Roman"/>
          <w:sz w:val="24"/>
          <w:szCs w:val="24"/>
        </w:rPr>
        <w:br/>
        <w:t>(СЭЗ).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Особенности создания СЭЗ в России. Экономические цели в создании СЭЗ. Решение социальных проблем через создание СЭЗ.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Финансовые механизмы государственного регулирования территориального развития.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Государственный заказ как инструмент прямого регулирования регионального воспроизводства.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Инвестиционная политика региона и ее реализация.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Региональная финансовая политика РФ.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Методы и инструменты регионального управления.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Управление развитием межрегиональных и внешнеэкономических связей. 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Устойчивое развития региона: понятие, основные подходы и факторы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Управление устойчивым развитием территорий.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Сущность анализа социально-экономического развития регионов.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Назначение и формы  зон свободной торговли. Промышленно – производственные зоны (ППЗ) как  территории реализации региональных программ.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Региональное  планирование как элемент системы управления регионом.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Основные методы планирования регионального развития: прогнозирование, индикативное планирование, программирование.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Основные подходы и принципы территориального планирования Российской Федерации.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Схемы территориального планирования.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lastRenderedPageBreak/>
        <w:t>Концепция пространственного (градостроительного) планирования: ее содержание, последовательность разработки.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Концепция  комплексного социально-экономического развития региона: структура, этапы формирования задач экспертизы. Концепция комплексного социально-экономического развития.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Выбор стратегии развития региона.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Региональные рынки и их взаимодействие.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>Региональная инвестиционная политика.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F207BE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F207BE">
        <w:rPr>
          <w:rFonts w:ascii="Times New Roman" w:hAnsi="Times New Roman"/>
          <w:sz w:val="24"/>
          <w:szCs w:val="24"/>
        </w:rPr>
        <w:t xml:space="preserve"> и базовых преимуществ региона. Оценка конкурентных преимуществ. Характеристика </w:t>
      </w:r>
      <w:proofErr w:type="spellStart"/>
      <w:r w:rsidRPr="00F207BE">
        <w:rPr>
          <w:rFonts w:ascii="Times New Roman" w:hAnsi="Times New Roman"/>
          <w:sz w:val="24"/>
          <w:szCs w:val="24"/>
        </w:rPr>
        <w:t>конкурентноспособных</w:t>
      </w:r>
      <w:proofErr w:type="spellEnd"/>
      <w:r w:rsidRPr="00F207BE">
        <w:rPr>
          <w:rFonts w:ascii="Times New Roman" w:hAnsi="Times New Roman"/>
          <w:sz w:val="24"/>
          <w:szCs w:val="24"/>
        </w:rPr>
        <w:t xml:space="preserve"> позиций  региона. Основные и производные противоречия.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Концепция формирования  </w:t>
      </w:r>
      <w:proofErr w:type="spellStart"/>
      <w:r w:rsidRPr="00F207BE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F207BE">
        <w:rPr>
          <w:rFonts w:ascii="Times New Roman" w:hAnsi="Times New Roman"/>
          <w:sz w:val="24"/>
          <w:szCs w:val="24"/>
        </w:rPr>
        <w:t xml:space="preserve"> региона.</w:t>
      </w:r>
    </w:p>
    <w:p w:rsidR="00053BE5" w:rsidRPr="00F207BE" w:rsidRDefault="00053BE5" w:rsidP="00053B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7BE">
        <w:rPr>
          <w:rFonts w:ascii="Times New Roman" w:hAnsi="Times New Roman"/>
          <w:sz w:val="24"/>
          <w:szCs w:val="24"/>
        </w:rPr>
        <w:t xml:space="preserve">Мониторинг индикаторов экономической безопасности регионов: нормативно – правовое регулирование, </w:t>
      </w:r>
      <w:proofErr w:type="gramStart"/>
      <w:r w:rsidRPr="00F207BE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F207BE">
        <w:rPr>
          <w:rFonts w:ascii="Times New Roman" w:hAnsi="Times New Roman"/>
          <w:sz w:val="24"/>
          <w:szCs w:val="24"/>
        </w:rPr>
        <w:t>,  SWOT – анализ.</w:t>
      </w:r>
    </w:p>
    <w:p w:rsidR="00F57D68" w:rsidRDefault="00F57D68"/>
    <w:sectPr w:rsidR="00F57D68" w:rsidSect="00F5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3D"/>
    <w:multiLevelType w:val="hybridMultilevel"/>
    <w:tmpl w:val="BEE0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E5"/>
    <w:rsid w:val="00053BE5"/>
    <w:rsid w:val="004A2F5A"/>
    <w:rsid w:val="004D2301"/>
    <w:rsid w:val="00F5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53BE5"/>
    <w:pPr>
      <w:keepNext/>
      <w:keepLines/>
      <w:spacing w:before="120"/>
      <w:ind w:firstLine="709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B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3BE5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2021-01-06T14:08:00Z</dcterms:created>
  <dcterms:modified xsi:type="dcterms:W3CDTF">2021-01-06T14:15:00Z</dcterms:modified>
</cp:coreProperties>
</file>