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8F" w:rsidRPr="0074068F" w:rsidRDefault="0074068F" w:rsidP="0074068F">
      <w:pPr>
        <w:spacing w:after="0"/>
        <w:jc w:val="center"/>
        <w:rPr>
          <w:rFonts w:ascii="Times New Roman" w:hAnsi="Times New Roman" w:cs="Times New Roman"/>
          <w:sz w:val="32"/>
        </w:rPr>
      </w:pPr>
      <w:r w:rsidRPr="0074068F">
        <w:rPr>
          <w:rFonts w:ascii="Times New Roman" w:hAnsi="Times New Roman" w:cs="Times New Roman"/>
          <w:sz w:val="32"/>
        </w:rPr>
        <w:t>Экзаменационные вопросы по предмету</w:t>
      </w:r>
    </w:p>
    <w:p w:rsidR="00F6378E" w:rsidRPr="0074068F" w:rsidRDefault="0074068F" w:rsidP="0074068F">
      <w:pPr>
        <w:spacing w:after="0"/>
        <w:jc w:val="center"/>
        <w:rPr>
          <w:rFonts w:ascii="Times New Roman" w:hAnsi="Times New Roman" w:cs="Times New Roman"/>
          <w:sz w:val="32"/>
        </w:rPr>
      </w:pPr>
      <w:r w:rsidRPr="0074068F">
        <w:rPr>
          <w:rFonts w:ascii="Times New Roman" w:hAnsi="Times New Roman" w:cs="Times New Roman"/>
          <w:sz w:val="32"/>
        </w:rPr>
        <w:t>«Специальные исторические дисциплины»:</w:t>
      </w:r>
    </w:p>
    <w:p w:rsidR="00F6378E" w:rsidRPr="0074068F" w:rsidRDefault="00F6378E" w:rsidP="0074068F">
      <w:pPr>
        <w:spacing w:after="0"/>
        <w:rPr>
          <w:rFonts w:ascii="Times New Roman" w:hAnsi="Times New Roman" w:cs="Times New Roman"/>
          <w:sz w:val="28"/>
        </w:rPr>
      </w:pP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Введение в Специальные исторические дисциплины.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История изучения карты: от средневековья до современности.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>Предмет, цели и задачи исторической ономастики.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Характеристика письменности и наиболее известных памятников Древней Руси (XI – начала XX вв.).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Методы палеографического анализа рукописных источников. Возникновение и эволюция письменности.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История знамен Руси, России. Цветовая символика России.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Историческая антропонимика. Система личных имен.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Юлианский и Григорианский календари и их взаимоотношения.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Геральдика и </w:t>
      </w:r>
      <w:proofErr w:type="spellStart"/>
      <w:r w:rsidRPr="0074068F">
        <w:rPr>
          <w:rFonts w:ascii="Times New Roman" w:hAnsi="Times New Roman" w:cs="Times New Roman"/>
          <w:sz w:val="28"/>
        </w:rPr>
        <w:t>вексиллография</w:t>
      </w:r>
      <w:proofErr w:type="spellEnd"/>
      <w:r w:rsidRPr="0074068F">
        <w:rPr>
          <w:rFonts w:ascii="Times New Roman" w:hAnsi="Times New Roman" w:cs="Times New Roman"/>
          <w:sz w:val="28"/>
        </w:rPr>
        <w:t xml:space="preserve">. История возникновения Российского герба и флага.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>Специальные исторические дисциплины и их место в историч</w:t>
      </w:r>
      <w:r w:rsidRPr="0074068F">
        <w:rPr>
          <w:rFonts w:ascii="Times New Roman" w:hAnsi="Times New Roman" w:cs="Times New Roman"/>
          <w:sz w:val="28"/>
        </w:rPr>
        <w:t xml:space="preserve">еской науке.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Система социального этикета. Чины и награды в Российском государстве. </w:t>
      </w:r>
      <w:bookmarkStart w:id="0" w:name="_GoBack"/>
      <w:bookmarkEnd w:id="0"/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Картографическое источниковедение.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Палеография как вспомогательная историческая дисциплина. 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>Историческая картография и методы составления и изучения кар</w:t>
      </w:r>
      <w:r w:rsidRPr="0074068F">
        <w:rPr>
          <w:rFonts w:ascii="Times New Roman" w:hAnsi="Times New Roman" w:cs="Times New Roman"/>
          <w:sz w:val="28"/>
        </w:rPr>
        <w:t>ты в Российском государстве: история и современность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>Возникновение и развитие системы времяисчисления. Понятие календаря и его виды.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История создания Международной метрической (десятичной)  системы измерения СИ. Основные единицы СИ.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>История во</w:t>
      </w:r>
      <w:r w:rsidRPr="0074068F">
        <w:rPr>
          <w:rFonts w:ascii="Times New Roman" w:hAnsi="Times New Roman" w:cs="Times New Roman"/>
          <w:sz w:val="28"/>
        </w:rPr>
        <w:t xml:space="preserve">зникновения и эволюция денежной системы в Российском государстве (X – XXI вв.) 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Возникновение календаря и развитие системы времяисчисления. Русская система счета времени.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>Указы   1797 г. и Закон  1835 г. «О системе российских мер и весов» и перев</w:t>
      </w:r>
      <w:r w:rsidRPr="0074068F">
        <w:rPr>
          <w:rFonts w:ascii="Times New Roman" w:hAnsi="Times New Roman" w:cs="Times New Roman"/>
          <w:sz w:val="28"/>
        </w:rPr>
        <w:t xml:space="preserve">од русских мер на английскую систему мер.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Земледельческий календарь славян и названия месяцев.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Основные категории ономастики как специальной исторической дисциплины.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>Перевод древнерусских дат на современное летоисчисление. Метрология как всп</w:t>
      </w:r>
      <w:r w:rsidRPr="0074068F">
        <w:rPr>
          <w:rFonts w:ascii="Times New Roman" w:hAnsi="Times New Roman" w:cs="Times New Roman"/>
          <w:sz w:val="28"/>
        </w:rPr>
        <w:t xml:space="preserve">омогательная историческая дисциплина и предмет ее изучения.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lastRenderedPageBreak/>
        <w:t xml:space="preserve">Русская система счета времени. Реформы календарей 1699 г. и 1918 г.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709" w:hanging="349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Генеалогия России. Родословная: история одной семьи и целой династии. 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>Отечественная генеалогия. Дворянство XVI –</w:t>
      </w:r>
      <w:r w:rsidRPr="0074068F">
        <w:rPr>
          <w:rFonts w:ascii="Times New Roman" w:hAnsi="Times New Roman" w:cs="Times New Roman"/>
          <w:sz w:val="28"/>
        </w:rPr>
        <w:t xml:space="preserve">XIX вв.: потомственные и «выслуженные».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>Эволюция письменности   Российского государства с XI в. до XX в.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Эволюция внешних признаков и материалов для письма на территории Российского государства с XI в. до XX в. 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Топонимика, этнонимика и антропонимика как предмет исследования исторической науки.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Тайнопись и ее наиболее распространенные системы.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709" w:hanging="283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Правительственная политика в области унификации мер в едином Российском государстве. </w:t>
      </w:r>
      <w:proofErr w:type="gramStart"/>
      <w:r w:rsidRPr="0074068F">
        <w:rPr>
          <w:rFonts w:ascii="Times New Roman" w:hAnsi="Times New Roman" w:cs="Times New Roman"/>
          <w:sz w:val="28"/>
        </w:rPr>
        <w:t>В</w:t>
      </w:r>
      <w:proofErr w:type="gramEnd"/>
      <w:r w:rsidRPr="0074068F">
        <w:rPr>
          <w:rFonts w:ascii="Times New Roman" w:hAnsi="Times New Roman" w:cs="Times New Roman"/>
          <w:sz w:val="28"/>
        </w:rPr>
        <w:t>ведение метрической систем</w:t>
      </w:r>
      <w:r w:rsidRPr="0074068F">
        <w:rPr>
          <w:rFonts w:ascii="Times New Roman" w:hAnsi="Times New Roman" w:cs="Times New Roman"/>
          <w:sz w:val="28"/>
        </w:rPr>
        <w:t xml:space="preserve">ы на Руси.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>Метрическая система Российского государства и ее эволюция в X-XX вв.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Предмет исследования генеалогии и методы составления генеалогических таблиц.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Хождение иностранных монет на Руси.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>Древнейший устав XI-XII вв. и его особенност</w:t>
      </w:r>
      <w:r w:rsidRPr="0074068F">
        <w:rPr>
          <w:rFonts w:ascii="Times New Roman" w:hAnsi="Times New Roman" w:cs="Times New Roman"/>
          <w:sz w:val="28"/>
        </w:rPr>
        <w:t xml:space="preserve">и. Особенности скорописи XV, XVI, XVII вв.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Предмет и методы исследования генеалогии. Генеалогические схемы и терминология.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Флаги международных организаций.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/>
        <w:rPr>
          <w:rFonts w:ascii="Times New Roman" w:hAnsi="Times New Roman" w:cs="Times New Roman"/>
          <w:sz w:val="28"/>
        </w:rPr>
      </w:pPr>
      <w:proofErr w:type="spellStart"/>
      <w:r w:rsidRPr="0074068F">
        <w:rPr>
          <w:rFonts w:ascii="Times New Roman" w:hAnsi="Times New Roman" w:cs="Times New Roman"/>
          <w:sz w:val="28"/>
        </w:rPr>
        <w:t>Вексиллография</w:t>
      </w:r>
      <w:proofErr w:type="spellEnd"/>
      <w:r w:rsidRPr="0074068F">
        <w:rPr>
          <w:rFonts w:ascii="Times New Roman" w:hAnsi="Times New Roman" w:cs="Times New Roman"/>
          <w:sz w:val="28"/>
        </w:rPr>
        <w:t xml:space="preserve"> как часть геральдики. История Российского герба и флага. Гимны России.</w:t>
      </w:r>
      <w:r w:rsidRPr="0074068F">
        <w:rPr>
          <w:rFonts w:ascii="Times New Roman" w:hAnsi="Times New Roman" w:cs="Times New Roman"/>
          <w:sz w:val="28"/>
        </w:rPr>
        <w:t xml:space="preserve"> 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Печати Древнерусского государства. Церковные печати Древней Руси.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История знамен Руси, России. Цветовая символика России.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>Нумизматические общества. Понятия и термины нумизматики.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>Русская монетная система и денежные реформы в XVIII – XX</w:t>
      </w:r>
      <w:r w:rsidRPr="0074068F">
        <w:rPr>
          <w:rFonts w:ascii="Times New Roman" w:hAnsi="Times New Roman" w:cs="Times New Roman"/>
          <w:sz w:val="28"/>
        </w:rPr>
        <w:t xml:space="preserve"> вв.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Русская сфрагистика и политическая символика России.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Сословно-классовый характер наградной системы </w:t>
      </w:r>
      <w:proofErr w:type="gramStart"/>
      <w:r w:rsidRPr="0074068F">
        <w:rPr>
          <w:rFonts w:ascii="Times New Roman" w:hAnsi="Times New Roman" w:cs="Times New Roman"/>
          <w:sz w:val="28"/>
        </w:rPr>
        <w:t>в</w:t>
      </w:r>
      <w:proofErr w:type="gramEnd"/>
      <w:r w:rsidRPr="0074068F">
        <w:rPr>
          <w:rFonts w:ascii="Times New Roman" w:hAnsi="Times New Roman" w:cs="Times New Roman"/>
          <w:sz w:val="28"/>
        </w:rPr>
        <w:t xml:space="preserve"> дореволюционной России.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 xml:space="preserve">Предмет и методы изучения и источники нумизматики. Процесс изготовления и состав монет.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>Математическая обр</w:t>
      </w:r>
      <w:r w:rsidRPr="0074068F">
        <w:rPr>
          <w:rFonts w:ascii="Times New Roman" w:hAnsi="Times New Roman" w:cs="Times New Roman"/>
          <w:sz w:val="28"/>
        </w:rPr>
        <w:t xml:space="preserve">аботка массива генеалогических данных. Генеалогическое досье. Условные генеалогические знаки. </w:t>
      </w:r>
    </w:p>
    <w:p w:rsidR="00F6378E" w:rsidRPr="0074068F" w:rsidRDefault="0074068F" w:rsidP="007406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74068F">
        <w:rPr>
          <w:rFonts w:ascii="Times New Roman" w:hAnsi="Times New Roman" w:cs="Times New Roman"/>
          <w:sz w:val="28"/>
        </w:rPr>
        <w:t>Сфрагистика как вспомогательная историческая дисциплина. История возникновения печатей на Руси и их эволюция.</w:t>
      </w:r>
    </w:p>
    <w:sectPr w:rsidR="00F6378E" w:rsidRPr="0074068F" w:rsidSect="0074068F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0"/>
    <w:family w:val="swiss"/>
    <w:notTrueType/>
    <w:pitch w:val="variable"/>
    <w:sig w:usb0="30000207" w:usb1="2BDF3C10" w:usb2="00000016" w:usb3="00000000" w:csb0="002E01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CD2"/>
    <w:multiLevelType w:val="hybridMultilevel"/>
    <w:tmpl w:val="527CE27E"/>
    <w:lvl w:ilvl="0" w:tplc="42B8F46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5E0A6C"/>
    <w:multiLevelType w:val="hybridMultilevel"/>
    <w:tmpl w:val="25B4E80A"/>
    <w:lvl w:ilvl="0" w:tplc="42B8F4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B6A42"/>
    <w:multiLevelType w:val="hybridMultilevel"/>
    <w:tmpl w:val="18BE9110"/>
    <w:lvl w:ilvl="0" w:tplc="42B8F4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33F1"/>
    <w:multiLevelType w:val="hybridMultilevel"/>
    <w:tmpl w:val="B27E3042"/>
    <w:lvl w:ilvl="0" w:tplc="42B8F4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D752A"/>
    <w:multiLevelType w:val="hybridMultilevel"/>
    <w:tmpl w:val="223CB446"/>
    <w:lvl w:ilvl="0" w:tplc="42B8F4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00E9B"/>
    <w:multiLevelType w:val="hybridMultilevel"/>
    <w:tmpl w:val="F46A4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5A26"/>
    <w:multiLevelType w:val="hybridMultilevel"/>
    <w:tmpl w:val="5B9CFC62"/>
    <w:lvl w:ilvl="0" w:tplc="42B8F46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21"/>
    <w:rsid w:val="0074068F"/>
    <w:rsid w:val="00BC6121"/>
    <w:rsid w:val="00DF1474"/>
    <w:rsid w:val="00F6378E"/>
    <w:rsid w:val="6FF7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740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740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3044</Characters>
  <Application>Microsoft Office Word</Application>
  <DocSecurity>0</DocSecurity>
  <Lines>25</Lines>
  <Paragraphs>7</Paragraphs>
  <ScaleCrop>false</ScaleCrop>
  <Company>КЧГУ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Hacker</cp:lastModifiedBy>
  <cp:revision>2</cp:revision>
  <dcterms:created xsi:type="dcterms:W3CDTF">2018-10-12T08:25:00Z</dcterms:created>
  <dcterms:modified xsi:type="dcterms:W3CDTF">2018-10-16T15:26:00Z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