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Вопросы для </w:t>
      </w:r>
      <w:r>
        <w:rPr>
          <w:rFonts w:ascii="Times New Roman" w:hAnsi="Times New Roman"/>
          <w:b/>
          <w:sz w:val="24"/>
          <w:szCs w:val="24"/>
        </w:rPr>
        <w:t>зачета по дисциплине</w:t>
      </w:r>
    </w:p>
    <w:p>
      <w:pPr>
        <w:spacing w:after="0" w:line="240" w:lineRule="auto"/>
        <w:jc w:val="center"/>
        <w:rPr>
          <w:rFonts w:ascii="Times New Roman" w:hAnsi="Times New Roman" w:eastAsia="HiddenHorzOCR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HiddenHorzOCR"/>
          <w:b/>
          <w:sz w:val="24"/>
          <w:szCs w:val="24"/>
        </w:rPr>
        <w:t>Современные инновационные  технологии обучения истории</w:t>
      </w:r>
    </w:p>
    <w:p>
      <w:pPr>
        <w:spacing w:after="0" w:line="240" w:lineRule="auto"/>
        <w:jc w:val="center"/>
        <w:rPr>
          <w:rFonts w:ascii="Times New Roman" w:hAnsi="Times New Roman" w:eastAsia="HiddenHorzOCR"/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5"/>
        </w:tabs>
        <w:spacing w:after="0" w:line="240" w:lineRule="auto"/>
        <w:ind w:left="425" w:leftChars="0" w:hanging="425" w:firstLineChars="0"/>
        <w:jc w:val="center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Теоретико-методологические основы технологизации процесса обучения.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pos="1229"/>
        </w:tabs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отбора педагогических технологий и критерии эффективности педагогических технологий.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pos="1229"/>
        </w:tabs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педагогических технологий в педагогическом процессе.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pos="1229"/>
        </w:tabs>
        <w:autoSpaceDE w:val="0"/>
        <w:autoSpaceDN w:val="0"/>
        <w:adjustRightInd w:val="0"/>
        <w:spacing w:after="0" w:line="240" w:lineRule="auto"/>
        <w:ind w:left="425" w:leftChars="0" w:hanging="425" w:firstLineChars="0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понятий «методика» и «педагогическая технология».</w:t>
      </w:r>
    </w:p>
    <w:p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  <w:tab w:val="left" w:pos="1229"/>
        </w:tabs>
        <w:autoSpaceDE w:val="0"/>
        <w:autoSpaceDN w:val="0"/>
        <w:adjustRightInd w:val="0"/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технологии в контексте введения ФГОС начального, основного и среднего (полного) общего образования.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педагогических технологий.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интерактивного обучения.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Деловая игра как технология обучения: сущность, структура и классификация деловых игр.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Психолого-педагогические аспекты проведения деловой игры.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проведению деловых игр. 13.Технология проблемного обучения.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«Дебаты». Исторический обзор. Виды дебатов.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Возможности «Дебатов» для образования и воспитания учащихся.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разработка учебного занятия на основе технологии «Дебаты».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«Портфолио».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Разработка и защита портфолио.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проектного обучения: история метода проектов, этапы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работы над проектом: поисковый, конструкторский, технологический,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заключительный. Границы и трудности использования метода проектов.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Типология проектов, формы их исполнения и презентации (Защита</w:t>
      </w:r>
      <w:r>
        <w:rPr>
          <w:rFonts w:ascii="Times New Roman" w:hAnsi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</w:rPr>
        <w:t>проекта).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«Коллективный способ обучения».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коллективного и группового взаимообучения.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контекстного обучения.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 технологии.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Инновационные образовательные парадигмы.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Личностно ориентированный подход в системе образования.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Педагогические технологии гуманистической педагогики.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Обучение в сотрудничестве.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Историко-культурные источники развития педагогического </w:t>
      </w:r>
      <w:r>
        <w:rPr>
          <w:rFonts w:ascii="Times New Roman" w:hAnsi="Times New Roman"/>
          <w:sz w:val="24"/>
          <w:szCs w:val="24"/>
        </w:rPr>
        <w:t>проектирования</w:t>
      </w:r>
      <w:r>
        <w:rPr>
          <w:rFonts w:ascii="Times New Roman" w:hAnsi="Times New Roman"/>
          <w:sz w:val="24"/>
          <w:szCs w:val="24"/>
        </w:rPr>
        <w:t>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Технологии анализа ситуаций для активного обучения.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Технологии дифференцированного обучения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Использования интерактивной технологии в работе с одаренными детьми.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tabs>
          <w:tab w:val="left" w:pos="425"/>
          <w:tab w:val="left" w:pos="1296"/>
        </w:tabs>
        <w:spacing w:after="0" w:line="240" w:lineRule="auto"/>
        <w:ind w:left="425" w:leftChars="0" w:hanging="425" w:firstLineChars="0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     методы      как      средство      повышения      мотивации слабоуспевающих детей.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8" w:usb3="00000000" w:csb0="000101FF" w:csb1="00000000"/>
  </w:font>
  <w:font w:name="HiddenHorzOCR">
    <w:altName w:val="04b"/>
    <w:panose1 w:val="00000000000000000000"/>
    <w:charset w:val="00"/>
    <w:family w:val="auto"/>
    <w:pitch w:val="default"/>
    <w:sig w:usb0="00000000" w:usb1="00000000" w:usb2="00000010" w:usb3="00000000" w:csb0="00020000" w:csb1="00000000"/>
  </w:font>
  <w:font w:name="04b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9436012">
    <w:nsid w:val="5BC1EDEC"/>
    <w:multiLevelType w:val="singleLevel"/>
    <w:tmpl w:val="5BC1EDEC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5394360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6ADAF"/>
    <w:rsid w:val="7BE70ED8"/>
    <w:rsid w:val="F7F6AD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10101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2018-10-13T13:00:00Z</dcterms:created>
  <dc:creator>kchgu</dc:creator>
  <cp:lastModifiedBy>kchgu</cp:lastModifiedBy>
  <dcterms:modified xsi:type="dcterms:W3CDTF">2018-10-13T13:03:57Z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