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4A" w:rsidRPr="00CA624A" w:rsidRDefault="00274CF6" w:rsidP="00CA624A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color w:val="4B4B4B"/>
        </w:rPr>
      </w:pPr>
      <w:r w:rsidRPr="00CA624A">
        <w:rPr>
          <w:b/>
        </w:rPr>
        <w:t>Лекция</w:t>
      </w:r>
      <w:r w:rsidR="006B6DBC">
        <w:rPr>
          <w:b/>
        </w:rPr>
        <w:t xml:space="preserve"> </w:t>
      </w:r>
      <w:r w:rsidR="00B9463D" w:rsidRPr="00CA624A">
        <w:rPr>
          <w:b/>
        </w:rPr>
        <w:t>1</w:t>
      </w:r>
      <w:r w:rsidR="00CA624A" w:rsidRPr="00CA624A">
        <w:rPr>
          <w:b/>
        </w:rPr>
        <w:t>1</w:t>
      </w:r>
      <w:r w:rsidRPr="00CA624A">
        <w:rPr>
          <w:b/>
        </w:rPr>
        <w:t>.</w:t>
      </w:r>
      <w:r w:rsidR="006B6DBC">
        <w:rPr>
          <w:b/>
        </w:rPr>
        <w:t xml:space="preserve">  </w:t>
      </w:r>
      <w:r w:rsidR="00CA624A" w:rsidRPr="006D0A02">
        <w:rPr>
          <w:b/>
          <w:color w:val="4B4B4B"/>
        </w:rPr>
        <w:t>Наука</w:t>
      </w:r>
      <w:r w:rsidR="006B6DBC">
        <w:rPr>
          <w:b/>
          <w:color w:val="4B4B4B"/>
        </w:rPr>
        <w:t xml:space="preserve"> </w:t>
      </w:r>
      <w:r w:rsidR="00CA624A" w:rsidRPr="006D0A02">
        <w:rPr>
          <w:b/>
          <w:color w:val="4B4B4B"/>
        </w:rPr>
        <w:t>как</w:t>
      </w:r>
      <w:r w:rsidR="006B6DBC">
        <w:rPr>
          <w:b/>
          <w:color w:val="4B4B4B"/>
        </w:rPr>
        <w:t xml:space="preserve"> </w:t>
      </w:r>
      <w:r w:rsidR="00CA624A" w:rsidRPr="006D0A02">
        <w:rPr>
          <w:b/>
          <w:color w:val="4B4B4B"/>
        </w:rPr>
        <w:t>социальный</w:t>
      </w:r>
      <w:r w:rsidR="006B6DBC">
        <w:rPr>
          <w:b/>
          <w:color w:val="4B4B4B"/>
        </w:rPr>
        <w:t xml:space="preserve"> </w:t>
      </w:r>
      <w:r w:rsidR="00CA624A" w:rsidRPr="006D0A02">
        <w:rPr>
          <w:b/>
          <w:color w:val="4B4B4B"/>
        </w:rPr>
        <w:t>институт.</w:t>
      </w:r>
    </w:p>
    <w:p w:rsidR="00E22EA8" w:rsidRPr="00CA624A" w:rsidRDefault="00E22EA8" w:rsidP="00CA624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624A" w:rsidRPr="00CA624A" w:rsidRDefault="00CA624A" w:rsidP="00CA62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CA624A">
        <w:rPr>
          <w:rFonts w:ascii="Times New Roman" w:hAnsi="Times New Roman" w:cs="Times New Roman"/>
          <w:color w:val="222222"/>
          <w:sz w:val="24"/>
          <w:szCs w:val="24"/>
        </w:rPr>
        <w:t>Существует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множество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определений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культуры.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Культура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проявляется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как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пре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д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метных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результатах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человеческой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деятельности,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способах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ее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осуществления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(материал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ь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ная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культура),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так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субъективных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силах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способностях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людей,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в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правовых,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моральных,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религиозных,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эстетических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других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нормах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(духовная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культура).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Крупнейший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циолог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ХХ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столетия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П.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Сорокин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определил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A624A">
        <w:rPr>
          <w:rStyle w:val="a4"/>
          <w:rFonts w:ascii="Times New Roman" w:hAnsi="Times New Roman" w:cs="Times New Roman"/>
          <w:color w:val="222222"/>
          <w:sz w:val="24"/>
          <w:szCs w:val="24"/>
        </w:rPr>
        <w:t>культуру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как</w:t>
      </w:r>
      <w:proofErr w:type="spellEnd"/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систему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ценностей,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помощью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которых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общество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интегрируется,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поддерживает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функционирование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взаимосвязь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своих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инстит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у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тов.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Наука,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включая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естествознание,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является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одной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из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важнейших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форм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духовной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сферы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жизни</w:t>
      </w:r>
      <w:r w:rsidR="006B6DBC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общ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CA624A">
        <w:rPr>
          <w:rFonts w:ascii="Times New Roman" w:hAnsi="Times New Roman" w:cs="Times New Roman"/>
          <w:color w:val="222222"/>
          <w:sz w:val="24"/>
          <w:szCs w:val="24"/>
        </w:rPr>
        <w:t>ства.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Вслед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делением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материальную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духовную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20-м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веке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установилось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деление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естественнонаучную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гуманитарную.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</w:t>
      </w:r>
      <w:r w:rsidRPr="00CA624A">
        <w:rPr>
          <w:color w:val="222222"/>
        </w:rPr>
        <w:t>з</w:t>
      </w:r>
      <w:r w:rsidRPr="00CA624A">
        <w:rPr>
          <w:color w:val="222222"/>
        </w:rPr>
        <w:t>дел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между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ними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проходил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только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страницах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специальных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</w:t>
      </w:r>
      <w:r w:rsidRPr="00CA624A">
        <w:rPr>
          <w:color w:val="222222"/>
        </w:rPr>
        <w:t>а</w:t>
      </w:r>
      <w:r w:rsidRPr="00CA624A">
        <w:rPr>
          <w:color w:val="222222"/>
        </w:rPr>
        <w:t>бот,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обществе.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2-й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половине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ХХ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века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стали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говорить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отчужд</w:t>
      </w:r>
      <w:r w:rsidRPr="00CA624A">
        <w:rPr>
          <w:color w:val="222222"/>
        </w:rPr>
        <w:t>е</w:t>
      </w:r>
      <w:r w:rsidRPr="00CA624A">
        <w:rPr>
          <w:color w:val="222222"/>
        </w:rPr>
        <w:t>нии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двух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естественнонаучной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гуманитарной.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60-х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годах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вышла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публицистически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острая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работа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английского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пис</w:t>
      </w:r>
      <w:r w:rsidRPr="00CA624A">
        <w:rPr>
          <w:color w:val="222222"/>
        </w:rPr>
        <w:t>а</w:t>
      </w:r>
      <w:r w:rsidRPr="00CA624A">
        <w:rPr>
          <w:color w:val="222222"/>
        </w:rPr>
        <w:t>теля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Сноу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«Две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революция»[4],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которой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он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констатирует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раскол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между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гуманитарной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естественнонаучной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части,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явля</w:t>
      </w:r>
      <w:r w:rsidRPr="00CA624A">
        <w:rPr>
          <w:color w:val="222222"/>
        </w:rPr>
        <w:t>ю</w:t>
      </w:r>
      <w:r w:rsidRPr="00CA624A">
        <w:rPr>
          <w:color w:val="222222"/>
        </w:rPr>
        <w:t>щие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собой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полюса,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«галактики».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Таким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образом,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была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оконч</w:t>
      </w:r>
      <w:r w:rsidRPr="00CA624A">
        <w:rPr>
          <w:color w:val="222222"/>
        </w:rPr>
        <w:t>а</w:t>
      </w:r>
      <w:r w:rsidRPr="00CA624A">
        <w:rPr>
          <w:color w:val="222222"/>
        </w:rPr>
        <w:t>тельно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сформулирована</w:t>
      </w:r>
      <w:r w:rsidR="006B6DBC">
        <w:rPr>
          <w:color w:val="222222"/>
        </w:rPr>
        <w:t xml:space="preserve"> </w:t>
      </w:r>
      <w:r w:rsidRPr="00CA624A">
        <w:rPr>
          <w:rStyle w:val="a4"/>
          <w:color w:val="222222"/>
        </w:rPr>
        <w:t>проблема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существ</w:t>
      </w:r>
      <w:r w:rsidRPr="00CA624A">
        <w:rPr>
          <w:rStyle w:val="a4"/>
          <w:color w:val="222222"/>
        </w:rPr>
        <w:t>о</w:t>
      </w:r>
      <w:r w:rsidRPr="00CA624A">
        <w:rPr>
          <w:rStyle w:val="a4"/>
          <w:color w:val="222222"/>
        </w:rPr>
        <w:t>вания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и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взаимодействия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двух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культур</w:t>
      </w:r>
      <w:r w:rsidRPr="00CA624A">
        <w:rPr>
          <w:color w:val="222222"/>
        </w:rPr>
        <w:t>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своей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книге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Сноу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высказывает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мысль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одном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культурном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</w:t>
      </w:r>
      <w:r w:rsidRPr="00CA624A">
        <w:rPr>
          <w:color w:val="222222"/>
        </w:rPr>
        <w:t>ю</w:t>
      </w:r>
      <w:r w:rsidRPr="00CA624A">
        <w:rPr>
          <w:color w:val="222222"/>
        </w:rPr>
        <w:t>се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художественная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интеллигенция,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другом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наиболее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яркие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предст</w:t>
      </w:r>
      <w:r w:rsidRPr="00CA624A">
        <w:rPr>
          <w:color w:val="222222"/>
        </w:rPr>
        <w:t>а</w:t>
      </w:r>
      <w:r w:rsidRPr="00CA624A">
        <w:rPr>
          <w:color w:val="222222"/>
        </w:rPr>
        <w:t>вители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группы,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физики.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разделяет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стена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непонимания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иногда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(особенно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среди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молодежи)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антипатии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вражды,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главное,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конечно,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непонимания.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странное,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Pr="00CA624A">
        <w:rPr>
          <w:color w:val="222222"/>
        </w:rPr>
        <w:t>з</w:t>
      </w:r>
      <w:r w:rsidRPr="00CA624A">
        <w:rPr>
          <w:color w:val="222222"/>
        </w:rPr>
        <w:t>вращенное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представл</w:t>
      </w:r>
      <w:r w:rsidRPr="00CA624A">
        <w:rPr>
          <w:color w:val="222222"/>
        </w:rPr>
        <w:t>е</w:t>
      </w:r>
      <w:r w:rsidRPr="00CA624A">
        <w:rPr>
          <w:color w:val="222222"/>
        </w:rPr>
        <w:t>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друг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друге.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Они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настолько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по-разному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относятся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одним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тем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же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вещам,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могут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найти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язык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даже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области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чувств.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Здесь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речь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идет,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</w:t>
      </w:r>
      <w:r w:rsidRPr="00CA624A">
        <w:rPr>
          <w:color w:val="222222"/>
        </w:rPr>
        <w:t>о</w:t>
      </w:r>
      <w:r w:rsidRPr="00CA624A">
        <w:rPr>
          <w:color w:val="222222"/>
        </w:rPr>
        <w:t>нечно,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западном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обществе.</w:t>
      </w:r>
      <w:r w:rsidR="006B6DBC">
        <w:rPr>
          <w:color w:val="222222"/>
        </w:rPr>
        <w:t xml:space="preserve"> </w:t>
      </w:r>
      <w:proofErr w:type="gramStart"/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Советском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Союзе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время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такого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антагонизма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вра</w:t>
      </w:r>
      <w:r w:rsidRPr="00CA624A">
        <w:rPr>
          <w:color w:val="222222"/>
        </w:rPr>
        <w:t>ж</w:t>
      </w:r>
      <w:r w:rsidRPr="00CA624A">
        <w:rPr>
          <w:color w:val="222222"/>
        </w:rPr>
        <w:t>дебности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было,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однако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отзвуки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конфликта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проявились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споре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называемых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«физиков»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«лириков»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страницах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советской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периодической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печати,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диску</w:t>
      </w:r>
      <w:r w:rsidRPr="00CA624A">
        <w:rPr>
          <w:color w:val="222222"/>
        </w:rPr>
        <w:t>с</w:t>
      </w:r>
      <w:r w:rsidRPr="00CA624A">
        <w:rPr>
          <w:color w:val="222222"/>
        </w:rPr>
        <w:t>сиях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популярных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время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«молодежных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кафе»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т.п.</w:t>
      </w:r>
      <w:proofErr w:type="gramEnd"/>
      <w:r w:rsidR="006B6DBC">
        <w:rPr>
          <w:color w:val="222222"/>
        </w:rPr>
        <w:t xml:space="preserve"> </w:t>
      </w:r>
      <w:r w:rsidRPr="00CA624A">
        <w:rPr>
          <w:color w:val="222222"/>
        </w:rPr>
        <w:t>Это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споры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взаимоотношении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техники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природы,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перспективах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развития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кибернетики,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моральной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стороне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медици</w:t>
      </w:r>
      <w:r w:rsidRPr="00CA624A">
        <w:rPr>
          <w:color w:val="222222"/>
        </w:rPr>
        <w:t>н</w:t>
      </w:r>
      <w:r w:rsidRPr="00CA624A">
        <w:rPr>
          <w:color w:val="222222"/>
        </w:rPr>
        <w:t>ских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ген</w:t>
      </w:r>
      <w:r w:rsidRPr="00CA624A">
        <w:rPr>
          <w:color w:val="222222"/>
        </w:rPr>
        <w:t>е</w:t>
      </w:r>
      <w:r w:rsidRPr="00CA624A">
        <w:rPr>
          <w:color w:val="222222"/>
        </w:rPr>
        <w:t>тических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экспериментов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животных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человеке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т.п.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Общим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было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научные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исследования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противопоставлялись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духовной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работе,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духовному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совершенств</w:t>
      </w:r>
      <w:r w:rsidRPr="00CA624A">
        <w:rPr>
          <w:color w:val="222222"/>
        </w:rPr>
        <w:t>о</w:t>
      </w:r>
      <w:r w:rsidRPr="00CA624A">
        <w:rPr>
          <w:color w:val="222222"/>
        </w:rPr>
        <w:t>ванию,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исследователей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области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технических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обвиняли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подрыве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нравственных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зак</w:t>
      </w:r>
      <w:r w:rsidRPr="00CA624A">
        <w:rPr>
          <w:color w:val="222222"/>
        </w:rPr>
        <w:t>о</w:t>
      </w:r>
      <w:r w:rsidRPr="00CA624A">
        <w:rPr>
          <w:color w:val="222222"/>
        </w:rPr>
        <w:t>нов.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Гармония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единства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двух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начала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разрушаться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уже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proofErr w:type="spellStart"/>
      <w:r w:rsidRPr="00CA624A">
        <w:rPr>
          <w:color w:val="222222"/>
        </w:rPr>
        <w:t>XIX</w:t>
      </w:r>
      <w:proofErr w:type="spellEnd"/>
      <w:r w:rsidR="006B6DBC">
        <w:rPr>
          <w:color w:val="222222"/>
        </w:rPr>
        <w:t xml:space="preserve"> </w:t>
      </w:r>
      <w:r w:rsidRPr="00CA624A">
        <w:rPr>
          <w:color w:val="222222"/>
        </w:rPr>
        <w:t>веке.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Причин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тому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множество.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Здесь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узкая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профессионализация,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связанная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усложнением,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углублением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знания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мире,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формирование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общества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</w:t>
      </w:r>
      <w:r w:rsidRPr="00CA624A">
        <w:rPr>
          <w:color w:val="222222"/>
        </w:rPr>
        <w:t>о</w:t>
      </w:r>
      <w:r w:rsidRPr="00CA624A">
        <w:rPr>
          <w:color w:val="222222"/>
        </w:rPr>
        <w:t>требления,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котором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научные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достижения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рассматриваются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исключительно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позиций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материальных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благ,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которые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они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обеспечив</w:t>
      </w:r>
      <w:r w:rsidRPr="00CA624A">
        <w:rPr>
          <w:color w:val="222222"/>
        </w:rPr>
        <w:t>а</w:t>
      </w:r>
      <w:r w:rsidRPr="00CA624A">
        <w:rPr>
          <w:color w:val="222222"/>
        </w:rPr>
        <w:t>ют,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появление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бл</w:t>
      </w:r>
      <w:r w:rsidRPr="00CA624A">
        <w:rPr>
          <w:color w:val="222222"/>
        </w:rPr>
        <w:t>а</w:t>
      </w:r>
      <w:r w:rsidRPr="00CA624A">
        <w:rPr>
          <w:color w:val="222222"/>
        </w:rPr>
        <w:t>годаря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научным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открытиям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нового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мощного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оружия,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экологические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</w:t>
      </w:r>
      <w:r w:rsidRPr="00CA624A">
        <w:rPr>
          <w:color w:val="222222"/>
        </w:rPr>
        <w:t>о</w:t>
      </w:r>
      <w:r w:rsidRPr="00CA624A">
        <w:rPr>
          <w:color w:val="222222"/>
        </w:rPr>
        <w:t>блемы.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итоге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развитие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естествознания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привело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кризису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этическое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значение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</w:t>
      </w:r>
      <w:r w:rsidRPr="00CA624A">
        <w:rPr>
          <w:color w:val="222222"/>
        </w:rPr>
        <w:t>о</w:t>
      </w:r>
      <w:r w:rsidRPr="00CA624A">
        <w:rPr>
          <w:color w:val="222222"/>
        </w:rPr>
        <w:t>рой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ранее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усматривали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постигает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величестве</w:t>
      </w:r>
      <w:r w:rsidRPr="00CA624A">
        <w:rPr>
          <w:color w:val="222222"/>
        </w:rPr>
        <w:t>н</w:t>
      </w:r>
      <w:r w:rsidRPr="00CA624A">
        <w:rPr>
          <w:color w:val="222222"/>
        </w:rPr>
        <w:t>ную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гармонию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Природы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образец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совершенства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цели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человеческого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Pr="00CA624A">
        <w:rPr>
          <w:color w:val="222222"/>
        </w:rPr>
        <w:t>у</w:t>
      </w:r>
      <w:r w:rsidRPr="00CA624A">
        <w:rPr>
          <w:color w:val="222222"/>
        </w:rPr>
        <w:t>ществования.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Проблема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двух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духовной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(гуманитарной)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естественнонаучной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рассма</w:t>
      </w:r>
      <w:r w:rsidRPr="00CA624A">
        <w:rPr>
          <w:color w:val="222222"/>
        </w:rPr>
        <w:t>т</w:t>
      </w:r>
      <w:r w:rsidRPr="00CA624A">
        <w:rPr>
          <w:color w:val="222222"/>
        </w:rPr>
        <w:t>ривается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также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контексте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двух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важнейших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пон</w:t>
      </w:r>
      <w:r w:rsidRPr="00CA624A">
        <w:rPr>
          <w:color w:val="222222"/>
        </w:rPr>
        <w:t>я</w:t>
      </w:r>
      <w:r w:rsidRPr="00CA624A">
        <w:rPr>
          <w:color w:val="222222"/>
        </w:rPr>
        <w:t>тий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цивилизации.</w:t>
      </w:r>
      <w:r w:rsidR="006B6DBC">
        <w:rPr>
          <w:color w:val="222222"/>
        </w:rPr>
        <w:t xml:space="preserve"> </w:t>
      </w:r>
      <w:proofErr w:type="gramStart"/>
      <w:r w:rsidRPr="00CA624A">
        <w:rPr>
          <w:color w:val="222222"/>
        </w:rPr>
        <w:t>Русские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философы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(Н.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Бердяев,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Ильин)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противопоставляли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(явление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внутреннее,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Pr="00CA624A">
        <w:rPr>
          <w:color w:val="222222"/>
        </w:rPr>
        <w:t>р</w:t>
      </w:r>
      <w:r w:rsidRPr="00CA624A">
        <w:rPr>
          <w:color w:val="222222"/>
        </w:rPr>
        <w:t>ганические,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воплощенное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идеалах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ценностях)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цивилизацию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(материализованные,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</w:t>
      </w:r>
      <w:proofErr w:type="spellStart"/>
      <w:r w:rsidRPr="00CA624A">
        <w:rPr>
          <w:color w:val="222222"/>
        </w:rPr>
        <w:t>опредмеченные</w:t>
      </w:r>
      <w:proofErr w:type="spellEnd"/>
      <w:r w:rsidRPr="00CA624A">
        <w:rPr>
          <w:color w:val="222222"/>
        </w:rPr>
        <w:t>»,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усваив</w:t>
      </w:r>
      <w:r w:rsidRPr="00CA624A">
        <w:rPr>
          <w:color w:val="222222"/>
        </w:rPr>
        <w:t>а</w:t>
      </w:r>
      <w:r w:rsidRPr="00CA624A">
        <w:rPr>
          <w:color w:val="222222"/>
        </w:rPr>
        <w:t>емые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поверхностно,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без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душевного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участия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реализации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идеалов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ценностей).</w:t>
      </w:r>
      <w:proofErr w:type="gramEnd"/>
      <w:r w:rsidR="006B6DBC">
        <w:rPr>
          <w:color w:val="222222"/>
        </w:rPr>
        <w:t xml:space="preserve"> </w:t>
      </w:r>
      <w:r w:rsidRPr="00CA624A">
        <w:rPr>
          <w:color w:val="222222"/>
        </w:rPr>
        <w:t>Тем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менее,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отношения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цивилизации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намного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сложнее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</w:t>
      </w:r>
      <w:r w:rsidRPr="00CA624A">
        <w:rPr>
          <w:color w:val="222222"/>
        </w:rPr>
        <w:t>о</w:t>
      </w:r>
      <w:r w:rsidRPr="00CA624A">
        <w:rPr>
          <w:color w:val="222222"/>
        </w:rPr>
        <w:t>стой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оппозиции.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Осознание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пагубности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взаимного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отчуждения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гуманитарной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естественнонаучной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пришло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сразу.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Следует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отметить,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естественные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осознали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необх</w:t>
      </w:r>
      <w:r w:rsidRPr="00CA624A">
        <w:rPr>
          <w:color w:val="222222"/>
        </w:rPr>
        <w:t>о</w:t>
      </w:r>
      <w:r w:rsidRPr="00CA624A">
        <w:rPr>
          <w:color w:val="222222"/>
        </w:rPr>
        <w:lastRenderedPageBreak/>
        <w:t>димость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интеграции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</w:t>
      </w:r>
      <w:r w:rsidRPr="00CA624A">
        <w:rPr>
          <w:color w:val="222222"/>
        </w:rPr>
        <w:t>а</w:t>
      </w:r>
      <w:r w:rsidRPr="00CA624A">
        <w:rPr>
          <w:color w:val="222222"/>
        </w:rPr>
        <w:t>ний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еще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proofErr w:type="spellStart"/>
      <w:r w:rsidRPr="00CA624A">
        <w:rPr>
          <w:color w:val="222222"/>
        </w:rPr>
        <w:t>XIX</w:t>
      </w:r>
      <w:proofErr w:type="spellEnd"/>
      <w:r w:rsidR="006B6DBC">
        <w:rPr>
          <w:color w:val="222222"/>
        </w:rPr>
        <w:t xml:space="preserve"> </w:t>
      </w:r>
      <w:r w:rsidRPr="00CA624A">
        <w:rPr>
          <w:color w:val="222222"/>
        </w:rPr>
        <w:t>веке.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Однако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время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еще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была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выработана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глобальная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общенаучная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идея,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основе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которой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может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происходить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интеграция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нако</w:t>
      </w:r>
      <w:r w:rsidRPr="00CA624A">
        <w:rPr>
          <w:color w:val="222222"/>
        </w:rPr>
        <w:t>п</w:t>
      </w:r>
      <w:r w:rsidRPr="00CA624A">
        <w:rPr>
          <w:color w:val="222222"/>
        </w:rPr>
        <w:t>ленных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человеком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знаний.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настоящее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время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считается,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такой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основой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может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стать</w:t>
      </w:r>
      <w:r w:rsidR="006B6DBC">
        <w:rPr>
          <w:color w:val="222222"/>
        </w:rPr>
        <w:t xml:space="preserve"> </w:t>
      </w:r>
      <w:r w:rsidRPr="00CA624A">
        <w:rPr>
          <w:rStyle w:val="a4"/>
          <w:color w:val="222222"/>
        </w:rPr>
        <w:t>концепция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глобального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эволюционизма,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эволюционно-синергетическая</w:t>
      </w:r>
      <w:r w:rsidR="006B6DBC">
        <w:rPr>
          <w:rStyle w:val="a4"/>
          <w:color w:val="222222"/>
        </w:rPr>
        <w:t xml:space="preserve"> </w:t>
      </w:r>
      <w:r w:rsidRPr="00CA624A">
        <w:rPr>
          <w:rStyle w:val="a4"/>
          <w:color w:val="222222"/>
        </w:rPr>
        <w:t>пар</w:t>
      </w:r>
      <w:r w:rsidRPr="00CA624A">
        <w:rPr>
          <w:rStyle w:val="a4"/>
          <w:color w:val="222222"/>
        </w:rPr>
        <w:t>а</w:t>
      </w:r>
      <w:r w:rsidRPr="00CA624A">
        <w:rPr>
          <w:rStyle w:val="a4"/>
          <w:color w:val="222222"/>
        </w:rPr>
        <w:t>дигма</w:t>
      </w:r>
      <w:r w:rsidRPr="00CA624A">
        <w:rPr>
          <w:color w:val="222222"/>
        </w:rPr>
        <w:t>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эволюционно-синергетическом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подходе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заложен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гуманизм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признание</w:t>
      </w:r>
      <w:r w:rsidR="006B6DBC">
        <w:rPr>
          <w:color w:val="222222"/>
        </w:rPr>
        <w:t xml:space="preserve"> </w:t>
      </w:r>
      <w:proofErr w:type="spellStart"/>
      <w:r w:rsidRPr="00CA624A">
        <w:rPr>
          <w:color w:val="222222"/>
        </w:rPr>
        <w:t>сам</w:t>
      </w:r>
      <w:r w:rsidRPr="00CA624A">
        <w:rPr>
          <w:color w:val="222222"/>
        </w:rPr>
        <w:t>о</w:t>
      </w:r>
      <w:r w:rsidRPr="00CA624A">
        <w:rPr>
          <w:color w:val="222222"/>
        </w:rPr>
        <w:t>ценности</w:t>
      </w:r>
      <w:proofErr w:type="spellEnd"/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человеческой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личности,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понимание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диалога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сотрудничества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качестве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</w:t>
      </w:r>
      <w:r w:rsidRPr="00CA624A">
        <w:rPr>
          <w:color w:val="222222"/>
        </w:rPr>
        <w:t>е</w:t>
      </w:r>
      <w:r w:rsidRPr="00CA624A">
        <w:rPr>
          <w:color w:val="222222"/>
        </w:rPr>
        <w:t>обходимых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условий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существования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человека.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означает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интеграцию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естественнонаучных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</w:t>
      </w:r>
      <w:r w:rsidRPr="00CA624A">
        <w:rPr>
          <w:color w:val="222222"/>
        </w:rPr>
        <w:t>а</w:t>
      </w:r>
      <w:r w:rsidRPr="00CA624A">
        <w:rPr>
          <w:color w:val="222222"/>
        </w:rPr>
        <w:t>нитарных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знаний,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интеграцию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двух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Наука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мощная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цивилизующая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сила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становится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частью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существ</w:t>
      </w:r>
      <w:r w:rsidRPr="00CA624A">
        <w:rPr>
          <w:color w:val="222222"/>
        </w:rPr>
        <w:t>у</w:t>
      </w:r>
      <w:r w:rsidRPr="00CA624A">
        <w:rPr>
          <w:color w:val="222222"/>
        </w:rPr>
        <w:t>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равновесие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культуры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цивилизации.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Тогда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профессиональная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деятельность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только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служит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цивилизации,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получает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положительную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оценку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общественном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Pr="00CA624A">
        <w:rPr>
          <w:color w:val="222222"/>
        </w:rPr>
        <w:t>о</w:t>
      </w:r>
      <w:r w:rsidRPr="00CA624A">
        <w:rPr>
          <w:color w:val="222222"/>
        </w:rPr>
        <w:t>знании.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Когда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же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равновесия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нет,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страд</w:t>
      </w:r>
      <w:r w:rsidRPr="00CA624A">
        <w:rPr>
          <w:color w:val="222222"/>
        </w:rPr>
        <w:t>а</w:t>
      </w:r>
      <w:r w:rsidRPr="00CA624A">
        <w:rPr>
          <w:color w:val="222222"/>
        </w:rPr>
        <w:t>ют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наука,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общество.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человечества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выбора: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либо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помощью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разрешать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противоречия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бытия,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угадывать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исполнять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свое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предн</w:t>
      </w:r>
      <w:r w:rsidRPr="00CA624A">
        <w:rPr>
          <w:color w:val="222222"/>
        </w:rPr>
        <w:t>а</w:t>
      </w:r>
      <w:r w:rsidRPr="00CA624A">
        <w:rPr>
          <w:color w:val="222222"/>
        </w:rPr>
        <w:t>значение,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либо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прийти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завершению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своего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существования.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Наука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есть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род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деятельности,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осуществляемый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конкретными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людьми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учеными.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Иногда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даже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определяют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делают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ученые.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Самый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яркий,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колоритный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портрет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«нарисовал»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П.</w:t>
      </w:r>
      <w:r w:rsidR="006B6DBC">
        <w:rPr>
          <w:color w:val="222222"/>
        </w:rPr>
        <w:t xml:space="preserve"> </w:t>
      </w:r>
      <w:proofErr w:type="spellStart"/>
      <w:r w:rsidRPr="00CA624A">
        <w:rPr>
          <w:color w:val="222222"/>
        </w:rPr>
        <w:t>Фейерабенд</w:t>
      </w:r>
      <w:proofErr w:type="spellEnd"/>
      <w:r w:rsidRPr="00CA624A">
        <w:rPr>
          <w:color w:val="222222"/>
        </w:rPr>
        <w:t>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-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человек,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который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добивается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успеха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именно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потому,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позволяет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связать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себя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законами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природы.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уме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слит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разум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антиразум,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смысл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бессмыслица,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расчет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случай,</w:t>
      </w:r>
      <w:r w:rsidR="006B6DBC">
        <w:rPr>
          <w:color w:val="222222"/>
        </w:rPr>
        <w:t xml:space="preserve"> </w:t>
      </w:r>
      <w:proofErr w:type="gramStart"/>
      <w:r w:rsidRPr="00CA624A">
        <w:rPr>
          <w:color w:val="222222"/>
        </w:rPr>
        <w:t>сознательное</w:t>
      </w:r>
      <w:proofErr w:type="gramEnd"/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бессознател</w:t>
      </w:r>
      <w:r w:rsidRPr="00CA624A">
        <w:rPr>
          <w:color w:val="222222"/>
        </w:rPr>
        <w:t>ь</w:t>
      </w:r>
      <w:r w:rsidRPr="00CA624A">
        <w:rPr>
          <w:color w:val="222222"/>
        </w:rPr>
        <w:t>ное,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гуманизм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proofErr w:type="spellStart"/>
      <w:r w:rsidRPr="00CA624A">
        <w:rPr>
          <w:color w:val="222222"/>
        </w:rPr>
        <w:t>антигуманизм</w:t>
      </w:r>
      <w:proofErr w:type="spellEnd"/>
      <w:r w:rsidRPr="00CA624A">
        <w:rPr>
          <w:color w:val="222222"/>
        </w:rPr>
        <w:t>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главный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вывод</w:t>
      </w:r>
      <w:r w:rsidR="006B6DBC">
        <w:rPr>
          <w:color w:val="222222"/>
        </w:rPr>
        <w:t xml:space="preserve"> </w:t>
      </w:r>
      <w:proofErr w:type="spellStart"/>
      <w:r w:rsidRPr="00CA624A">
        <w:rPr>
          <w:color w:val="222222"/>
        </w:rPr>
        <w:t>Фейерабенда</w:t>
      </w:r>
      <w:proofErr w:type="spellEnd"/>
      <w:r w:rsidR="006B6DBC">
        <w:rPr>
          <w:color w:val="222222"/>
        </w:rPr>
        <w:t xml:space="preserve"> </w:t>
      </w:r>
      <w:r w:rsidRPr="00CA624A">
        <w:rPr>
          <w:color w:val="222222"/>
        </w:rPr>
        <w:t>заключается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человечество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получают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пользу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лишь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тех,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</w:t>
      </w:r>
      <w:r w:rsidRPr="00CA624A">
        <w:rPr>
          <w:color w:val="222222"/>
        </w:rPr>
        <w:t>а</w:t>
      </w:r>
      <w:r w:rsidRPr="00CA624A">
        <w:rPr>
          <w:color w:val="222222"/>
        </w:rPr>
        <w:t>нимается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своим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делом.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еще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одна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неотъемлемая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черта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ценит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истину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превыше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всего,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он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убежден,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знание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высший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дар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жизни.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По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мнению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австро-американского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Франка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труд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состоит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из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трех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частей: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1.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Выдвижение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принципов.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2.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Выведение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логических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заключений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из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данных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принципов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для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получения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относящихся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ним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наблюдаемых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фактов.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3.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Экспериментал</w:t>
      </w:r>
      <w:r w:rsidRPr="00CA624A">
        <w:rPr>
          <w:color w:val="222222"/>
        </w:rPr>
        <w:t>ь</w:t>
      </w:r>
      <w:r w:rsidRPr="00CA624A">
        <w:rPr>
          <w:color w:val="222222"/>
        </w:rPr>
        <w:t>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</w:t>
      </w:r>
      <w:r w:rsidRPr="00CA624A">
        <w:rPr>
          <w:color w:val="222222"/>
        </w:rPr>
        <w:t>о</w:t>
      </w:r>
      <w:r w:rsidRPr="00CA624A">
        <w:rPr>
          <w:color w:val="222222"/>
        </w:rPr>
        <w:t>верка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наблюдаемых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фактов.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Великий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социолог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ХХ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века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Макс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Вебер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видит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долг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беспрестанном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</w:t>
      </w:r>
      <w:r w:rsidRPr="00CA624A">
        <w:rPr>
          <w:color w:val="222222"/>
        </w:rPr>
        <w:t>е</w:t>
      </w:r>
      <w:r w:rsidRPr="00CA624A">
        <w:rPr>
          <w:color w:val="222222"/>
        </w:rPr>
        <w:t>одолении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себя,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инерции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собственного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мышления.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Современный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точки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зр</w:t>
      </w:r>
      <w:r w:rsidRPr="00CA624A">
        <w:rPr>
          <w:color w:val="222222"/>
        </w:rPr>
        <w:t>е</w:t>
      </w:r>
      <w:r w:rsidRPr="00CA624A">
        <w:rPr>
          <w:color w:val="222222"/>
        </w:rPr>
        <w:t>ния,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прежде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всего,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</w:t>
      </w:r>
      <w:r w:rsidRPr="00CA624A">
        <w:rPr>
          <w:color w:val="222222"/>
        </w:rPr>
        <w:t>о</w:t>
      </w:r>
      <w:r w:rsidRPr="00CA624A">
        <w:rPr>
          <w:color w:val="222222"/>
        </w:rPr>
        <w:t>фессионал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специалист.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Научная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элита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интеллектуалы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представляют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собой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особый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тип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среды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производители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интеллектуальной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собственности.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Последняя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чертах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опред</w:t>
      </w:r>
      <w:r w:rsidRPr="00CA624A">
        <w:rPr>
          <w:color w:val="222222"/>
        </w:rPr>
        <w:t>е</w:t>
      </w:r>
      <w:r w:rsidRPr="00CA624A">
        <w:rPr>
          <w:color w:val="222222"/>
        </w:rPr>
        <w:t>ляется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собственность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знание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информацию,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происхождение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которой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связано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трудом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данного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или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коллектива.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Интеллектуальная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элита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–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это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наследственный,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функци</w:t>
      </w:r>
      <w:r w:rsidRPr="00CA624A">
        <w:rPr>
          <w:color w:val="222222"/>
        </w:rPr>
        <w:t>о</w:t>
      </w:r>
      <w:r w:rsidRPr="00CA624A">
        <w:rPr>
          <w:color w:val="222222"/>
        </w:rPr>
        <w:t>нальный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тип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интеллигенции.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Он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связан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возложенной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него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функцией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обеспечения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духовного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интеллектуального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развития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общества.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Его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характе</w:t>
      </w:r>
      <w:r w:rsidRPr="00CA624A">
        <w:rPr>
          <w:color w:val="222222"/>
        </w:rPr>
        <w:t>р</w:t>
      </w:r>
      <w:r w:rsidRPr="00CA624A">
        <w:rPr>
          <w:color w:val="222222"/>
        </w:rPr>
        <w:t>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особенностью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является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открытость.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качестве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определяющих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характеристик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</w:t>
      </w:r>
      <w:r w:rsidRPr="00CA624A">
        <w:rPr>
          <w:color w:val="222222"/>
        </w:rPr>
        <w:t>д</w:t>
      </w:r>
      <w:r w:rsidRPr="00CA624A">
        <w:rPr>
          <w:color w:val="222222"/>
        </w:rPr>
        <w:t>ставителя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интеллектуальной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элиты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предлагаются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сл</w:t>
      </w:r>
      <w:r w:rsidRPr="00CA624A">
        <w:rPr>
          <w:color w:val="222222"/>
        </w:rPr>
        <w:t>е</w:t>
      </w:r>
      <w:r w:rsidRPr="00CA624A">
        <w:rPr>
          <w:color w:val="222222"/>
        </w:rPr>
        <w:t>дующие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показатели: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a.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избрание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конкретного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действительным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членом,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членом-корреспондентом,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почетным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членом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академий,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учреждений,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соо</w:t>
      </w:r>
      <w:r w:rsidRPr="00CA624A">
        <w:rPr>
          <w:color w:val="222222"/>
        </w:rPr>
        <w:t>б</w:t>
      </w:r>
      <w:r w:rsidRPr="00CA624A">
        <w:rPr>
          <w:color w:val="222222"/>
        </w:rPr>
        <w:t>ществ;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b.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присуждение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премий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медалей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за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научную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деятельность;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c.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включение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биографических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справок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них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специальные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биографические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спр</w:t>
      </w:r>
      <w:r w:rsidRPr="00CA624A">
        <w:rPr>
          <w:color w:val="222222"/>
        </w:rPr>
        <w:t>а</w:t>
      </w:r>
      <w:r w:rsidRPr="00CA624A">
        <w:rPr>
          <w:color w:val="222222"/>
        </w:rPr>
        <w:t>вочники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энциклопедии;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d.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участие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работе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редакционных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коллегий,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изданий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высоким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научным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цензом;</w:t>
      </w:r>
    </w:p>
    <w:p w:rsidR="00CA624A" w:rsidRPr="00CA624A" w:rsidRDefault="00CA624A" w:rsidP="00CA624A">
      <w:pPr>
        <w:pStyle w:val="a3"/>
        <w:shd w:val="clear" w:color="auto" w:fill="FEFEFE"/>
        <w:spacing w:before="0" w:beforeAutospacing="0" w:after="0" w:afterAutospacing="0"/>
        <w:ind w:firstLine="567"/>
        <w:jc w:val="both"/>
        <w:rPr>
          <w:color w:val="222222"/>
        </w:rPr>
      </w:pPr>
      <w:r w:rsidRPr="00CA624A">
        <w:rPr>
          <w:color w:val="222222"/>
        </w:rPr>
        <w:t>e.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высокий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индекс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цитирования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публикаций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ученого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членами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мирового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научного</w:t>
      </w:r>
      <w:r w:rsidR="006B6DBC">
        <w:rPr>
          <w:color w:val="222222"/>
        </w:rPr>
        <w:t xml:space="preserve"> </w:t>
      </w:r>
      <w:r w:rsidRPr="00CA624A">
        <w:rPr>
          <w:color w:val="222222"/>
        </w:rPr>
        <w:t>с</w:t>
      </w:r>
      <w:r w:rsidRPr="00CA624A">
        <w:rPr>
          <w:color w:val="222222"/>
        </w:rPr>
        <w:t>о</w:t>
      </w:r>
      <w:r w:rsidRPr="00CA624A">
        <w:rPr>
          <w:color w:val="222222"/>
        </w:rPr>
        <w:t>общества.</w:t>
      </w:r>
    </w:p>
    <w:p w:rsidR="00CA624A" w:rsidRDefault="00CA624A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</w:p>
    <w:p w:rsidR="00274CF6" w:rsidRPr="00CA624A" w:rsidRDefault="00274CF6" w:rsidP="00E22EA8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CA624A">
        <w:rPr>
          <w:b/>
          <w:color w:val="424242"/>
        </w:rPr>
        <w:t>Литература</w:t>
      </w:r>
    </w:p>
    <w:p w:rsidR="00274CF6" w:rsidRPr="00274CF6" w:rsidRDefault="00274CF6" w:rsidP="00E22EA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6B6DB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6B6DBC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lastRenderedPageBreak/>
        <w:t>Гадамер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E22EA8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6B6DBC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6B6DBC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6B6DBC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6B6DBC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6B6DBC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6B6DBC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6B6DBC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6B6DBC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6B6DBC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6B6DBC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E22EA8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6B6DBC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6B6DBC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6B6DBC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E22EA8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B4CDC"/>
    <w:rsid w:val="006B6DBC"/>
    <w:rsid w:val="006D0A02"/>
    <w:rsid w:val="006E25C2"/>
    <w:rsid w:val="00A041AA"/>
    <w:rsid w:val="00AE2DA9"/>
    <w:rsid w:val="00B9463D"/>
    <w:rsid w:val="00C1194A"/>
    <w:rsid w:val="00CA624A"/>
    <w:rsid w:val="00CB0740"/>
    <w:rsid w:val="00E22EA8"/>
    <w:rsid w:val="00E6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4</cp:revision>
  <dcterms:created xsi:type="dcterms:W3CDTF">2020-10-26T22:04:00Z</dcterms:created>
  <dcterms:modified xsi:type="dcterms:W3CDTF">2020-10-26T22:08:00Z</dcterms:modified>
</cp:coreProperties>
</file>