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E" w:rsidRDefault="00F359EE" w:rsidP="00F359EE">
      <w:pPr>
        <w:framePr w:wrap="none" w:vAnchor="page" w:hAnchor="page" w:x="22" w:y="3254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610850" cy="257175"/>
            <wp:effectExtent l="0" t="0" r="0" b="9525"/>
            <wp:docPr id="3" name="Рисунок 3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EE" w:rsidRDefault="00F359EE" w:rsidP="00F359EE">
      <w:pPr>
        <w:framePr w:wrap="none" w:vAnchor="page" w:hAnchor="page" w:x="183" w:y="36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572750" cy="2019300"/>
            <wp:effectExtent l="0" t="0" r="0" b="0"/>
            <wp:docPr id="2" name="Рисунок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EE" w:rsidRDefault="00F359EE" w:rsidP="00F359EE">
      <w:pPr>
        <w:framePr w:wrap="none" w:vAnchor="page" w:hAnchor="page" w:x="284" w:y="3420"/>
        <w:rPr>
          <w:sz w:val="2"/>
          <w:szCs w:val="2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0439400" cy="5343525"/>
            <wp:effectExtent l="0" t="0" r="0" b="9525"/>
            <wp:docPr id="1" name="Рисунок 1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0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9EE" w:rsidRDefault="00F359EE" w:rsidP="00F359EE">
      <w:pPr>
        <w:rPr>
          <w:sz w:val="2"/>
          <w:szCs w:val="2"/>
        </w:rPr>
      </w:pPr>
    </w:p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2901"/>
        <w:gridCol w:w="3697"/>
      </w:tblGrid>
      <w:tr w:rsidR="00F359EE" w:rsidRPr="00F66D95" w:rsidTr="004370AE">
        <w:tc>
          <w:tcPr>
            <w:tcW w:w="1668" w:type="dxa"/>
            <w:vMerge w:val="restart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lastRenderedPageBreak/>
              <w:t>19.01.2026</w:t>
            </w:r>
          </w:p>
        </w:tc>
        <w:tc>
          <w:tcPr>
            <w:tcW w:w="6520" w:type="dxa"/>
            <w:vAlign w:val="center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Элементарная математика с точки зрения высшей математики</w:t>
            </w: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901" w:type="dxa"/>
          </w:tcPr>
          <w:p w:rsidR="00F359EE" w:rsidRPr="00F359EE" w:rsidRDefault="00F359EE" w:rsidP="00F359E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28</w:t>
            </w:r>
          </w:p>
        </w:tc>
        <w:tc>
          <w:tcPr>
            <w:tcW w:w="3697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F359EE" w:rsidRPr="00F66D95" w:rsidTr="004370AE">
        <w:tc>
          <w:tcPr>
            <w:tcW w:w="1668" w:type="dxa"/>
            <w:vMerge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6520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Практикум по решению математических задач повышенной сложности</w:t>
            </w: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901" w:type="dxa"/>
          </w:tcPr>
          <w:p w:rsidR="00F359EE" w:rsidRPr="00F359EE" w:rsidRDefault="00F359EE" w:rsidP="00F359E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28</w:t>
            </w:r>
          </w:p>
        </w:tc>
        <w:tc>
          <w:tcPr>
            <w:tcW w:w="3697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F359EE" w:rsidRPr="00F66D95" w:rsidTr="004370AE">
        <w:tc>
          <w:tcPr>
            <w:tcW w:w="1668" w:type="dxa"/>
            <w:vMerge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6520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Практикум по решению математических задач повышенной сложности</w:t>
            </w: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901" w:type="dxa"/>
          </w:tcPr>
          <w:p w:rsidR="00F359EE" w:rsidRPr="00F359EE" w:rsidRDefault="00F359EE" w:rsidP="00F359E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28</w:t>
            </w:r>
          </w:p>
        </w:tc>
        <w:tc>
          <w:tcPr>
            <w:tcW w:w="3697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F359EE" w:rsidRPr="00F66D95" w:rsidTr="004370AE">
        <w:tc>
          <w:tcPr>
            <w:tcW w:w="1668" w:type="dxa"/>
            <w:vMerge w:val="restart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20.01.2026</w:t>
            </w:r>
          </w:p>
        </w:tc>
        <w:tc>
          <w:tcPr>
            <w:tcW w:w="6520" w:type="dxa"/>
            <w:vAlign w:val="center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Элементарная математика с точки зрения высшей математики</w:t>
            </w: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901" w:type="dxa"/>
          </w:tcPr>
          <w:p w:rsidR="00F359EE" w:rsidRPr="00F359EE" w:rsidRDefault="00F359EE" w:rsidP="00F359E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28</w:t>
            </w:r>
          </w:p>
        </w:tc>
        <w:tc>
          <w:tcPr>
            <w:tcW w:w="3697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  <w:tr w:rsidR="00F359EE" w:rsidRPr="00F66D95" w:rsidTr="004370AE">
        <w:tc>
          <w:tcPr>
            <w:tcW w:w="1668" w:type="dxa"/>
            <w:vMerge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6520" w:type="dxa"/>
            <w:vAlign w:val="center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Элементарная математика с точки зрения высшей математики</w:t>
            </w: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901" w:type="dxa"/>
          </w:tcPr>
          <w:p w:rsidR="00F359EE" w:rsidRPr="00F359EE" w:rsidRDefault="00F359EE" w:rsidP="00F359EE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28</w:t>
            </w:r>
          </w:p>
        </w:tc>
        <w:tc>
          <w:tcPr>
            <w:tcW w:w="3697" w:type="dxa"/>
          </w:tcPr>
          <w:p w:rsidR="00F359EE" w:rsidRPr="00F359EE" w:rsidRDefault="00F359EE" w:rsidP="00F359EE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359EE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ст. преп. Башкаева О.П.</w:t>
            </w:r>
          </w:p>
        </w:tc>
      </w:tr>
    </w:tbl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359E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Расписание занятий:</w:t>
      </w: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359E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1 пара:  12.00-13.20</w:t>
      </w: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359E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2 пара:  13.30-14.50</w:t>
      </w: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359E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3 пара:   15.00-16.20</w:t>
      </w: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Theme="minorHAnsi" w:hAnsi="Times New Roman" w:cs="Times New Roman"/>
          <w:color w:val="auto"/>
          <w:sz w:val="22"/>
          <w:szCs w:val="22"/>
          <w:lang w:val="ru-RU" w:bidi="ar-SA"/>
        </w:rPr>
      </w:pPr>
      <w:r w:rsidRPr="00F359E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4 пара:   16.30-17.20</w:t>
      </w:r>
      <w:r w:rsidRPr="00F359EE">
        <w:rPr>
          <w:rFonts w:ascii="Times New Roman" w:eastAsiaTheme="minorHAnsi" w:hAnsi="Times New Roman" w:cs="Times New Roman"/>
          <w:color w:val="auto"/>
          <w:sz w:val="22"/>
          <w:szCs w:val="22"/>
          <w:lang w:val="ru-RU" w:bidi="ar-SA"/>
        </w:rPr>
        <w:t xml:space="preserve">                               </w:t>
      </w:r>
    </w:p>
    <w:p w:rsidR="00F66D95" w:rsidRDefault="00F66D95" w:rsidP="00F66D95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F66D95" w:rsidRDefault="00F66D95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br w:type="page"/>
      </w:r>
    </w:p>
    <w:p w:rsidR="00F66D95" w:rsidRPr="00F66D95" w:rsidRDefault="00F66D95" w:rsidP="00F66D95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bookmarkStart w:id="0" w:name="_GoBack"/>
      <w:bookmarkEnd w:id="0"/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lastRenderedPageBreak/>
        <w:t>Расписание занятий заочного отделения физико- математического факультета</w:t>
      </w:r>
    </w:p>
    <w:p w:rsidR="00F66D95" w:rsidRPr="00F66D95" w:rsidRDefault="00F66D95" w:rsidP="00F66D95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зимняя сессия 2025-2026 уч. г.</w:t>
      </w:r>
    </w:p>
    <w:p w:rsidR="00F66D95" w:rsidRPr="00F66D95" w:rsidRDefault="00F66D95" w:rsidP="00F66D95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 xml:space="preserve">1 курс (11 группа </w:t>
      </w:r>
      <w:proofErr w:type="gramStart"/>
      <w:r w:rsidRPr="00F66D95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ОЗО М</w:t>
      </w:r>
      <w:proofErr w:type="gramEnd"/>
      <w:r w:rsidRPr="00F66D95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 xml:space="preserve">), магистратура, 44.04.01  Педагогическое образование </w:t>
      </w:r>
    </w:p>
    <w:p w:rsidR="00F66D95" w:rsidRPr="00F66D95" w:rsidRDefault="00F66D95" w:rsidP="00F66D95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  <w:t>направленность (профиль) программы: «Математическое образование»</w:t>
      </w:r>
    </w:p>
    <w:p w:rsidR="00F66D95" w:rsidRPr="00F66D95" w:rsidRDefault="00F66D95" w:rsidP="00F66D95">
      <w:pPr>
        <w:widowControl/>
        <w:spacing w:after="160"/>
        <w:jc w:val="center"/>
        <w:rPr>
          <w:rFonts w:ascii="Times New Roman" w:eastAsia="Calibri" w:hAnsi="Times New Roman" w:cs="Times New Roman"/>
          <w:b/>
          <w:color w:val="auto"/>
          <w:u w:val="single"/>
          <w:lang w:val="ru-RU" w:bidi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6"/>
        <w:gridCol w:w="7197"/>
        <w:gridCol w:w="2552"/>
        <w:gridCol w:w="2835"/>
      </w:tblGrid>
      <w:tr w:rsidR="00F66D95" w:rsidRPr="00F66D95" w:rsidTr="000B7A7D">
        <w:tc>
          <w:tcPr>
            <w:tcW w:w="1416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Дата</w:t>
            </w: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Дисциплина</w:t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Номер аудитории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ФИО преподавателя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12.01.2026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проблемы науки и образования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Инновационные процессы в образовании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Сурхаев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Современная алгебра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Дифференциальная геометрия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Халкечева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И.Т.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13.01.2026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Инновационные процессы в образовании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Сурхаев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проблемы науки и образования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Научные основы обучения математики в профильной школе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14.01.2026</w:t>
            </w: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технологии обучения математике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Современная алгебра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проблемы науки и образования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Функциональный анализ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15.01.2026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Инновационные процессы в образовании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Сурхаев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технологии обучения математике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Концепция развития математического образования в РФ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Функциональный анализ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проблемы науки и образования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технологии обучения математике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Технология исследовательского </w:t>
            </w:r>
            <w:proofErr w:type="gram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обучения по математике</w:t>
            </w:r>
            <w:proofErr w:type="gram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Сурхаев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М.А.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19.01.2026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Инновационные процессы в образовании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Сурхаев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Современные технологии обучения математике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Научные основы обучения математики в профильной школе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20.01.2026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Концепция развития математического образования в РФ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Современная алгебра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Дифференциальная геометрия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Халкечева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И.Т.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Функциональный анализ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F66D95" w:rsidRPr="00F66D95" w:rsidTr="000B7A7D"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21.01.2026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Современная алгебра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Гербеков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Х.А.</w:t>
            </w:r>
          </w:p>
        </w:tc>
      </w:tr>
      <w:tr w:rsidR="00F66D95" w:rsidRPr="00F66D95" w:rsidTr="000B7A7D"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Дифференциальная геометрия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Халкечева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И.Т.</w:t>
            </w:r>
          </w:p>
        </w:tc>
      </w:tr>
      <w:tr w:rsidR="00F66D95" w:rsidRPr="00F66D95" w:rsidTr="000B7A7D">
        <w:trPr>
          <w:trHeight w:val="70"/>
        </w:trPr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Дифференциальная геометрия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ст. преп.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Халкечева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И.Т.</w:t>
            </w:r>
          </w:p>
        </w:tc>
      </w:tr>
      <w:tr w:rsidR="00F66D95" w:rsidRPr="00F66D95" w:rsidTr="000B7A7D">
        <w:trPr>
          <w:trHeight w:val="70"/>
        </w:trPr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22.01.2026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Концепция развития математического образования в РФ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rPr>
          <w:trHeight w:val="70"/>
        </w:trPr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Концепция развития математического образования в РФ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rPr>
          <w:trHeight w:val="70"/>
        </w:trPr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Функциональный анализ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Мамчуев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А.М.</w:t>
            </w:r>
          </w:p>
        </w:tc>
      </w:tr>
      <w:tr w:rsidR="00F66D95" w:rsidRPr="00F66D95" w:rsidTr="000B7A7D">
        <w:trPr>
          <w:trHeight w:val="70"/>
        </w:trPr>
        <w:tc>
          <w:tcPr>
            <w:tcW w:w="1416" w:type="dxa"/>
            <w:vMerge w:val="restart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23.01.2026</w:t>
            </w: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Концепция развития математического образования в РФ</w:t>
            </w: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доц.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Кубекова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Б.С.</w:t>
            </w:r>
          </w:p>
        </w:tc>
      </w:tr>
      <w:tr w:rsidR="00F66D95" w:rsidRPr="00F66D95" w:rsidTr="000B7A7D">
        <w:trPr>
          <w:trHeight w:val="70"/>
        </w:trPr>
        <w:tc>
          <w:tcPr>
            <w:tcW w:w="1416" w:type="dxa"/>
            <w:vMerge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</w:p>
        </w:tc>
        <w:tc>
          <w:tcPr>
            <w:tcW w:w="7197" w:type="dxa"/>
            <w:vAlign w:val="center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Технология исследовательского </w:t>
            </w:r>
            <w:proofErr w:type="gram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обучения по математике</w:t>
            </w:r>
            <w:proofErr w:type="gram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ab/>
            </w:r>
          </w:p>
        </w:tc>
        <w:tc>
          <w:tcPr>
            <w:tcW w:w="2552" w:type="dxa"/>
          </w:tcPr>
          <w:p w:rsidR="00F66D95" w:rsidRPr="00F66D95" w:rsidRDefault="00F66D95" w:rsidP="00F66D9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16</w:t>
            </w:r>
          </w:p>
        </w:tc>
        <w:tc>
          <w:tcPr>
            <w:tcW w:w="2835" w:type="dxa"/>
          </w:tcPr>
          <w:p w:rsidR="00F66D95" w:rsidRPr="00F66D95" w:rsidRDefault="00F66D95" w:rsidP="00F66D95">
            <w:pPr>
              <w:widowControl/>
              <w:rPr>
                <w:rFonts w:ascii="Times New Roman" w:eastAsia="Calibri" w:hAnsi="Times New Roman" w:cs="Times New Roman"/>
                <w:color w:val="auto"/>
                <w:lang w:val="ru-RU" w:bidi="ar-SA"/>
              </w:rPr>
            </w:pPr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проф. </w:t>
            </w:r>
            <w:proofErr w:type="spellStart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>Сурхаев</w:t>
            </w:r>
            <w:proofErr w:type="spellEnd"/>
            <w:r w:rsidRPr="00F66D95">
              <w:rPr>
                <w:rFonts w:ascii="Times New Roman" w:eastAsia="Calibri" w:hAnsi="Times New Roman" w:cs="Times New Roman"/>
                <w:color w:val="auto"/>
                <w:lang w:val="ru-RU" w:bidi="ar-SA"/>
              </w:rPr>
              <w:t xml:space="preserve"> М.А.</w:t>
            </w:r>
          </w:p>
        </w:tc>
      </w:tr>
    </w:tbl>
    <w:p w:rsidR="00F66D95" w:rsidRPr="00F66D95" w:rsidRDefault="00F66D95" w:rsidP="00F66D95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</w:p>
    <w:p w:rsidR="00F66D95" w:rsidRPr="00F66D95" w:rsidRDefault="00F66D95" w:rsidP="00F66D95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Расписание занятий:</w:t>
      </w:r>
    </w:p>
    <w:p w:rsidR="00F66D95" w:rsidRPr="00F66D95" w:rsidRDefault="00F66D95" w:rsidP="00F66D95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1 пара:  12.00-13.20</w:t>
      </w:r>
    </w:p>
    <w:p w:rsidR="00F66D95" w:rsidRPr="00F66D95" w:rsidRDefault="00F66D95" w:rsidP="00F66D95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2 пара:  13.30-14.50</w:t>
      </w:r>
    </w:p>
    <w:p w:rsidR="00F66D95" w:rsidRPr="00F66D95" w:rsidRDefault="00F66D95" w:rsidP="00F66D95">
      <w:pPr>
        <w:widowControl/>
        <w:spacing w:after="160" w:line="192" w:lineRule="auto"/>
        <w:ind w:firstLine="851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3 пара:   15.00-16.20</w:t>
      </w:r>
    </w:p>
    <w:p w:rsidR="00F66D95" w:rsidRPr="00F66D95" w:rsidRDefault="00F66D95" w:rsidP="00F66D95">
      <w:pPr>
        <w:widowControl/>
        <w:spacing w:after="160" w:line="192" w:lineRule="auto"/>
        <w:ind w:firstLine="851"/>
        <w:rPr>
          <w:rFonts w:ascii="Times New Roman" w:eastAsiaTheme="minorHAnsi" w:hAnsi="Times New Roman" w:cs="Times New Roman"/>
          <w:color w:val="auto"/>
          <w:sz w:val="22"/>
          <w:szCs w:val="22"/>
          <w:lang w:val="ru-RU" w:bidi="ar-SA"/>
        </w:rPr>
      </w:pPr>
      <w:r w:rsidRPr="00F66D95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bidi="ar-SA"/>
        </w:rPr>
        <w:t>4 пара:   16.30-17.20</w:t>
      </w:r>
      <w:r w:rsidRPr="00F66D95">
        <w:rPr>
          <w:rFonts w:ascii="Times New Roman" w:eastAsiaTheme="minorHAnsi" w:hAnsi="Times New Roman" w:cs="Times New Roman"/>
          <w:color w:val="auto"/>
          <w:sz w:val="22"/>
          <w:szCs w:val="22"/>
          <w:lang w:val="ru-RU" w:bidi="ar-SA"/>
        </w:rPr>
        <w:t xml:space="preserve">                                 </w:t>
      </w:r>
    </w:p>
    <w:p w:rsidR="00F359EE" w:rsidRPr="00F359EE" w:rsidRDefault="00F359EE" w:rsidP="00F359EE">
      <w:pPr>
        <w:widowControl/>
        <w:spacing w:after="160" w:line="192" w:lineRule="auto"/>
        <w:ind w:firstLine="851"/>
        <w:rPr>
          <w:rFonts w:ascii="Times New Roman" w:eastAsiaTheme="minorHAnsi" w:hAnsi="Times New Roman" w:cs="Times New Roman"/>
          <w:color w:val="auto"/>
          <w:sz w:val="22"/>
          <w:szCs w:val="22"/>
          <w:lang w:val="ru-RU" w:bidi="ar-SA"/>
        </w:rPr>
      </w:pPr>
    </w:p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p w:rsidR="00F359EE" w:rsidRDefault="00F359EE"/>
    <w:sectPr w:rsidR="00F359EE" w:rsidSect="00F359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E"/>
    <w:rsid w:val="000A6E83"/>
    <w:rsid w:val="00F359EE"/>
    <w:rsid w:val="00F6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9E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9E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EE"/>
    <w:rPr>
      <w:rFonts w:ascii="Tahoma" w:eastAsia="Tahoma" w:hAnsi="Tahoma" w:cs="Tahoma"/>
      <w:color w:val="000000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F3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9EE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9E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9EE"/>
    <w:rPr>
      <w:rFonts w:ascii="Tahoma" w:eastAsia="Tahoma" w:hAnsi="Tahoma" w:cs="Tahoma"/>
      <w:color w:val="000000"/>
      <w:sz w:val="16"/>
      <w:szCs w:val="16"/>
      <w:lang w:val="en-US" w:bidi="en-US"/>
    </w:rPr>
  </w:style>
  <w:style w:type="table" w:styleId="a5">
    <w:name w:val="Table Grid"/>
    <w:basedOn w:val="a1"/>
    <w:uiPriority w:val="59"/>
    <w:rsid w:val="00F35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КЧГУ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2025-12-09T11:59:00Z</dcterms:created>
  <dcterms:modified xsi:type="dcterms:W3CDTF">2025-12-09T12:08:00Z</dcterms:modified>
</cp:coreProperties>
</file>