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CB" w:rsidRPr="008A15BD" w:rsidRDefault="005138CB" w:rsidP="005138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Лекция 4. </w:t>
      </w:r>
      <w:r w:rsidRPr="008A15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Проблема человека в философии</w:t>
      </w:r>
    </w:p>
    <w:p w:rsidR="005138CB" w:rsidRDefault="005138CB" w:rsidP="005138C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План лекции:</w:t>
      </w:r>
    </w:p>
    <w:p w:rsidR="005138CB" w:rsidRPr="008A15BD" w:rsidRDefault="005138CB" w:rsidP="005138CB">
      <w:pPr>
        <w:numPr>
          <w:ilvl w:val="0"/>
          <w:numId w:val="1"/>
        </w:numPr>
        <w:shd w:val="clear" w:color="auto" w:fill="FFFFFF"/>
        <w:tabs>
          <w:tab w:val="left" w:pos="1416"/>
        </w:tabs>
        <w:rPr>
          <w:rFonts w:ascii="Times New Roman" w:hAnsi="Times New Roman" w:cs="Times New Roman"/>
          <w:spacing w:val="-26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Антропологический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философии.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дефиниций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5138CB" w:rsidRPr="008A15BD" w:rsidRDefault="005138CB" w:rsidP="005138CB">
      <w:pPr>
        <w:numPr>
          <w:ilvl w:val="0"/>
          <w:numId w:val="2"/>
        </w:numPr>
        <w:shd w:val="clear" w:color="auto" w:fill="FFFFFF"/>
        <w:tabs>
          <w:tab w:val="left" w:pos="1416"/>
        </w:tabs>
        <w:rPr>
          <w:rFonts w:ascii="Times New Roman" w:hAnsi="Times New Roman" w:cs="Times New Roman"/>
          <w:spacing w:val="-17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Понятия "индивид", "личность", "индивидуальность".</w:t>
      </w:r>
    </w:p>
    <w:p w:rsidR="005138CB" w:rsidRPr="008A15BD" w:rsidRDefault="005138CB" w:rsidP="005138CB">
      <w:pPr>
        <w:numPr>
          <w:ilvl w:val="0"/>
          <w:numId w:val="2"/>
        </w:numPr>
        <w:shd w:val="clear" w:color="auto" w:fill="FFFFFF"/>
        <w:tabs>
          <w:tab w:val="left" w:pos="1416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Противоречивость как сущностная характеристика человека.</w:t>
      </w:r>
    </w:p>
    <w:p w:rsidR="005138CB" w:rsidRPr="008A15BD" w:rsidRDefault="005138CB" w:rsidP="005138CB">
      <w:pPr>
        <w:numPr>
          <w:ilvl w:val="0"/>
          <w:numId w:val="2"/>
        </w:numPr>
        <w:shd w:val="clear" w:color="auto" w:fill="FFFFFF"/>
        <w:tabs>
          <w:tab w:val="left" w:pos="1416"/>
        </w:tabs>
        <w:rPr>
          <w:rFonts w:ascii="Times New Roman" w:hAnsi="Times New Roman" w:cs="Times New Roman"/>
          <w:spacing w:val="-17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Смысл жизни и принципы ценностной ориентации человека в мире.</w:t>
      </w:r>
    </w:p>
    <w:p w:rsidR="005138CB" w:rsidRPr="008A15BD" w:rsidRDefault="005138CB" w:rsidP="005138CB">
      <w:pPr>
        <w:numPr>
          <w:ilvl w:val="0"/>
          <w:numId w:val="2"/>
        </w:numPr>
        <w:shd w:val="clear" w:color="auto" w:fill="FFFFFF"/>
        <w:tabs>
          <w:tab w:val="left" w:pos="1416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Проблема свободы человека.</w:t>
      </w:r>
    </w:p>
    <w:p w:rsidR="005138CB" w:rsidRDefault="005138CB" w:rsidP="005138CB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hAnsi="Times New Roman" w:cs="Times New Roman"/>
          <w:b/>
          <w:bCs/>
          <w:spacing w:val="-2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Антропологический вопрос в философии. Проблема </w:t>
      </w:r>
      <w:r w:rsidRPr="008A15B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дефиниций человека.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Проблема человека всегда была в центре философии.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Иммануил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Кант считал, что центральный вопрос всей философии - это вопрос о том, что такое человек. Каждая эпоха отвечала на этот вопрос исходя из уровня накопленного знания и опыта.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 древности он был неразрывно связан с природой и был микрокосмом в макрокосмосе. Идеальное существование человека - это жить в согласии с этим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миром. Поэтому в ранней античной философии считалось, что человек - микромир,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зеркально отражающий макромир.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Начиная с софистов и Сократа человек стал объектом философского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исследования, его рассматривали как существо уникальное, как высшую ценность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общества. «Человек - мера всех вещей…» - утверждал Протагор.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Средневековье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следуя теоцентрической традиции, рассматривало человека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как образ и подобие бога. В средние века обратили внимание на внутренний (духовный) мир человека (Августин Блаженный).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 эпоху Возрождения антропоцентризм стал главным принципом философского мышления. Были заложены зерна индивидуализма. Человек был объявлен творцом. В эпоху Возрождения формулу о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богоподобии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человека видоизменили следующим образом. Если человек подобен богу, а бог является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творцом, то и человек - творец. Человек творит науку, искусство, культуру, то есть он создает свой искусственный мир, который позволяет ему стать человеком.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 Новое время возникло ощущение Истории человеческого рода. Индивид мог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обратиться к другому как к соучастнику, возникло отношение "</w:t>
      </w: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Я-Ты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", "Я-мы" и "Мы-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Мир". Человек - мыслитель, преобразующий мир и природу. Человек исследовался с позиций механицизма. Главное в нем - его разумность. Таким образом, проблема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человека обостряется в период, когда разрушается прежнее представление о мироустройстве. Гегель утверждал, что человек - модус Абсолютной идеи, а К. Маркс, что «Человек - ансамбль общественных отношений». Маркс и Энгельс обратили внимание на то, что человек становится человеком благодаря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способности трудиться. Для удовлетворения своих потребностей он большую часть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своего времени посвящает совместному с другими людьми деятельности. Человеческая деятельность отличается целеполаганием.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Маркс писал, что любая пчела может посрамить человека постройкой восковых ячеек, но отличие человеческой деятельности заключается в том, что человек ставит перед собой цель, затем создает программу достижения цели, использует орудия труда и средства производства.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Человек меняет природу в процессе деятельности, изменяется при этом и сам. Он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приспасабливает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природу к своим потребностям. Человек создает культуру, средства передачи информации совершенствует так, что опыт прошлых поколений не теряется, а, наоборот, развивается.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И сегодня в литературе можно встретить много определений человека и наверно каждое имеет право на существование в этой системе дефиниций, понятий. У того же Дарвина мы не найдем при всем желании понимание того, что есть человек, понимание сущности человеческой. У него существуют чисто количественные характеристики и параметры, отличающие человека от высших приматов. До сих пор понимать человека можно с совершенно разных позиций, точек зрения.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Итак, в отношении того, что такое человек, как предельно понятое с глобальной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точки зрения существо сегодня в литературе существует две позиции: позиция минимального гуманизма.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 этой позиции человек есть не что иное, как одно из живых существ, населяющих планету Земля и занимает конкретное обитаемое место, он не должен вытягивать себя за волосы из болота, не должен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стремиться к великим свершениям и может просто существовать как любое другое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существо в этом мире.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Ставшесть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и открытость нашей природы. Это означает: на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протяжении тысячелетий фенотип человека, его внешнее составляющее (строение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тела, внутренние органы, законы внутриутробного развития) в принципе не меняются. В этом смысле человек – состоявшееся существо. Здесь ничего непредсказуемого нет.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 человек – открыт, люди единственные существа, которые понимают, что не знают того, что произойдет.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И это выражает другая противоположная позиция, получившая название максимального гуманизма, согласно которой человек – это уникальное существо, потому что у него есть неограниченные возможности для развития, причем для развития в две совершенно разные стороны: в сторону деградации, т.е. деградировать можно бесконечно и падать в этом смысле, нестись совершенно долго и точно также можно прогрессировать.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Точно также процесс самосовершенствования человека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бесконечен. Мы можем остановиться на чем-то одном, а можем, наоборот, к любым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нашим свершениям всегда что-то прибавить. И как сказал Ницше «человек – это канат, натянутый между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предчеловеком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и сверхчеловеком» и многие падают с этого каната, потому что трудно дойти до конца.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философской антропологии утверждают, что человек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эксцентричен: он всегда выходит за пределы себя, он постоянно покидает точку. М.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Шелер убежден, "человек - естественный человек есть животное. Он не развился из животного царства, а был, есть и всегда остается животным". Однако между человеком и остальным животным миром, по мнению М. Шелера, имеется существенное различие. Это различие обусловлено наличием у человека духа. М.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Шелер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ограничивается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простой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ссылкой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духа,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стремится дать развернутую характеристику человеку "как духовному бытию".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Наиболее важной базисной характеристикой человеческого духа объявляется его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"открытость миру". Животные ограничены средой обитания, дух же человека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преодолевает ограничения среды и выходит в открытый мир, осознавая его именно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как мир. Таким образом, сущностная особенность человека связывается М. Шелером с его онтологической свободой. В силу этой свободы дух способен постичь качественное бытие предметов в их объективном бытии. Поэтому человеческий дух предстает как объективность. Из этих базовых качеств человеческого духа вырастают такие его составляющие: как способность к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интеллектуальному познанию ("априорное видение") и эмоционально-чувственное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отношение к миру (любовь). В данном случае можно провести параллель с квантовой теорией: квант здесь и не здесь, он неуловим. Так и человек, который постоянно меняется, покидая уже «освоенную» территорию.</w:t>
      </w:r>
    </w:p>
    <w:p w:rsidR="005138CB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Понятия "индивид", "личность", "индивидуальность".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Говоря о природе и сущности человека, различают понятия "человек" и "личность". Понятие человек имеет три уровня:</w:t>
      </w:r>
    </w:p>
    <w:p w:rsidR="005138CB" w:rsidRPr="008A15BD" w:rsidRDefault="005138CB" w:rsidP="005138CB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567"/>
        <w:rPr>
          <w:rFonts w:ascii="Times New Roman" w:hAnsi="Times New Roman" w:cs="Times New Roman"/>
          <w:spacing w:val="-18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человек как олицетворение человеческого </w:t>
      </w: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рода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общем;</w:t>
      </w:r>
    </w:p>
    <w:p w:rsidR="005138CB" w:rsidRPr="008A15BD" w:rsidRDefault="005138CB" w:rsidP="005138CB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567"/>
        <w:rPr>
          <w:rFonts w:ascii="Times New Roman" w:hAnsi="Times New Roman" w:cs="Times New Roman"/>
          <w:spacing w:val="-9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 конкретно-исторический;</w:t>
      </w:r>
    </w:p>
    <w:p w:rsidR="005138CB" w:rsidRPr="008A15BD" w:rsidRDefault="005138CB" w:rsidP="005138CB">
      <w:pPr>
        <w:numPr>
          <w:ilvl w:val="0"/>
          <w:numId w:val="3"/>
        </w:numPr>
        <w:shd w:val="clear" w:color="auto" w:fill="FFFFFF"/>
        <w:tabs>
          <w:tab w:val="left" w:pos="998"/>
        </w:tabs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отдельно взятый как индивид.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Личность тоже трактуется по-разному. Личность - это человек как социальное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существо (материализм). Личность - это человек как духовное, разумное существо (идеализм). Она всегда несет на себе печать конкретной эпохи. Личность не дана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человеку извне, она может быть сформирована лишь им самим. Поэтому она вся динамична. Русский философ Н. Бердяев, размышляя о человеке писал, что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"Учение о человеке </w:t>
      </w: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есть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прежде всего учение о личности. Истинная антропология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должна быть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персоналистичной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". Он подчеркивал характерное для русской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философии мнение, что личность является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религиозно-духовной категорией.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Понятия "индивид", "личность", "индивидуальность" могут иметь свое содержание в рамках определенного понимания сущности человека вообще и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подходов к анализу человеческого бытия. В человеке можно выделить две большие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системы, определяющие его существование социальное и природное.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природное существо, как отдельный представитель рода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Homo Sapiens,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человек является индивидом. Это абстрактный человек, человек вообще,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рассматриваемый вне какой бы то ни было системы связей и отношений с другими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людьми и с обществом в целом. При рассмотрении человека в качестве индивида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исходной точкой анализа служит сам человек как определенное существо, всецело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зависящее от внешних форм (как природных, так и социальных).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Как социальное существо, реализующее себя в социальных связях и отношениях и развивающееся в них, человек выступает как личность. Другими словами, личность - это совокупность выполняемых индивидом социальных функций, воплощение социальных качеств.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 уровня личности человек поднимается тогда, когда обретает способность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формировать свои потребности и интересы, мотивировать их исполнение, управлять своим поведением.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Если в индивиде выражаются объективные моменты существования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человека, то в личности выражается субъективное, внутреннее осознание условий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существования и избирательное, оценочное к ним отношение.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Индивид выступает как зависящий от внешних форм человек, а личность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>то человек, сделавший внешние социальные формы существования своими внутренними условиями бытия и развития. Личность - это реализация индивида в различных видах социального действия. Причем, в личности реализуются социально-типические черты и отношения (в той мере, в какой индивид их познал и осознал).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Если человек изначально существует как индивид, то личность формируется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 процессе жизни. Развитие личности непосредственно связано с возникновением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самосознания, со способностью выделять себя из окружающей среды и осознавать свое отношение к ней. Поэтому многие ученые считают, что сам феномен личности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возникает в эпоху становления капиталистических отношений, когда человек освобождается от отношений личной зависимости и становится относительно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независимым, самостоятельным и равноправным субъектом общества, способным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существовать отдельно от своего рода, касты или сословия.</w:t>
      </w:r>
    </w:p>
    <w:p w:rsidR="005138CB" w:rsidRPr="008A15BD" w:rsidRDefault="005138CB" w:rsidP="005138CB">
      <w:pPr>
        <w:shd w:val="clear" w:color="auto" w:fill="FFFFFF"/>
        <w:tabs>
          <w:tab w:val="left" w:pos="1032"/>
          <w:tab w:val="left" w:pos="1766"/>
          <w:tab w:val="left" w:pos="3341"/>
          <w:tab w:val="left" w:pos="4325"/>
          <w:tab w:val="left" w:pos="6192"/>
          <w:tab w:val="left" w:pos="793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С точки зрения индивидуального развития личность тоже формируется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1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I)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создание объективных условий для жизнедеятельности; 2)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содержания,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 и значимости; 3) воспитательное воздействие; 4) самовоспитание.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Важным фактором становления ребенка личностью является его непосредственное участие в социально значимой деятельности. На первых порах с помощью взрослых, а затем - самостоятельно.</w:t>
      </w:r>
    </w:p>
    <w:p w:rsidR="005138CB" w:rsidRPr="008A15BD" w:rsidRDefault="005138CB" w:rsidP="005138CB">
      <w:pPr>
        <w:shd w:val="clear" w:color="auto" w:fill="FFFFFF"/>
        <w:tabs>
          <w:tab w:val="left" w:pos="3734"/>
          <w:tab w:val="left" w:pos="64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Понятие "индивидуальность" вмещает в себя отражение конкретных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специфических условии развития и жизни человека. Если личность - это отражение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социально типических отношений, с которыми сталкивается человек,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индивидуальность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конкретно-особенных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8"/>
          <w:sz w:val="24"/>
          <w:szCs w:val="24"/>
        </w:rPr>
        <w:t>частных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8"/>
          <w:sz w:val="24"/>
          <w:szCs w:val="24"/>
        </w:rPr>
        <w:t>характеристик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повседневной жизни, в его непосредственном окружении.</w:t>
      </w:r>
    </w:p>
    <w:p w:rsidR="005138CB" w:rsidRDefault="005138CB" w:rsidP="005138CB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Противоречивость как сущностная характеристика человека.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Обе позиции обозначают то, что человек существо противоречивое и более того, сущность человека в его противоречивости. Это можно проследить, анализируя ключевые характеристики человека.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Одна из таких самых ярких и фундаментальны характеристик, человека заключается в том, что человек обладает сознанием.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Сознание - это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lastRenderedPageBreak/>
        <w:t>фундаментальная способность человека отражать мир в понятиях и образах.</w:t>
      </w:r>
    </w:p>
    <w:p w:rsidR="005138CB" w:rsidRPr="008A15BD" w:rsidRDefault="005138CB" w:rsidP="005138CB">
      <w:pPr>
        <w:shd w:val="clear" w:color="auto" w:fill="FFFFFF"/>
        <w:tabs>
          <w:tab w:val="left" w:pos="1090"/>
          <w:tab w:val="left" w:pos="1992"/>
          <w:tab w:val="left" w:pos="2568"/>
          <w:tab w:val="left" w:pos="3595"/>
          <w:tab w:val="left" w:pos="4450"/>
          <w:tab w:val="left" w:pos="5861"/>
          <w:tab w:val="left" w:pos="6787"/>
          <w:tab w:val="left" w:pos="83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Сознание - это высшая, свойственная только человеку форма отражения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действительности. Сознание </w:t>
      </w:r>
      <w:proofErr w:type="gramStart"/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–э</w:t>
      </w:r>
      <w:proofErr w:type="gramEnd"/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то способность моделировать в образах и понятиях,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как внешний, так и внутренний мир человека. Сознание всегда неразрывно связано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 самосознанием, рефлексией, т.е. оборачиванием на себя, самоудвоением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люди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самом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невероятно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переплетающейся в </w:t>
      </w:r>
      <w:proofErr w:type="gramStart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миллионах точек</w:t>
      </w:r>
      <w:proofErr w:type="gramEnd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соприкосновения внешний и внутренний мир.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И наверно только у человека есть такое понятие, как Эго, внутренний мир,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внутреннее пространство. Безусловно, мы говорим, что ученые обнаружили у собак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свойство,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ЭРД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элементарная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рассудочная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деятельность.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2"/>
          <w:sz w:val="24"/>
          <w:szCs w:val="24"/>
        </w:rPr>
        <w:t>Собаки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радуются, узнают хозяина, это есть, но у собак нет такого сложного внутреннего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мира. Человек создает внутри целые миры, не имеющие отношения к окружающей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действительности, мы выстраиваем целые цепочки отношений с людьми.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Но в структуре человеческой психики наряду с сознанием имеет место и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бессознательной. Фрейд объявил даже, что человек не хозяин в собственном доме,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что содержание сознания детерминирован бессознательным, ОНО. Это своего рода «ящик Пандоры», открывать который не стоит.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Человек существо биологическое, с инстинктами голода, размножения,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агрессии – это означает, что люди во многом являются существами подвластными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своим влечениям. Можно это проследить на примере детей, когда они не понимают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слово «нет», а твердят «хочу». Эта бессознательное, эгоистическое стремление в осуществлении своих целей и желаний, с которым мы вырастаем, и который до конца не завуалирован. Каждый может представить или вспомнить типичного эгоиста, который думает, что мир вращается вокруг него, а все остальное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суета-сует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одновременно с тем, что есть странного рода инстинкты,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рефлексы – мы разумные существа и мы можем гасить эти инстинкты и рефлексы,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и можно наблюдать альтруизм, безусловную любовь друг к другу.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Еще одно противоречие, которое можно выразить как дихотомию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и иррационального. Мы понимаем, что означает действовать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разумно, в контексте. Чем больше мы разумны, тем сильнее выражена способность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чувствовать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ситуацию, чувствовать контекст. Л.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Витгенштейн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говорил, что важно учитывать контекст положения, контекст того, что происходит, ситуацию.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Человека характеризует его разумность. Мы говорим, что человек – существо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разумное. При этом надо иметь в виду, что сознание и разум это не одно и то же. Это не тождественные, не идентичные понятия. Наш разум является одним из пластов, срезов нашего сознания. Разум – это наша способность действовать по логике вещей, т.е. действовать в соответствии с той реальностью, которая нас окружает, а не потому, что я хочу так или иначе жить и поступать. Благодаря разумности мы превращаем логику вещей в логику понятий, в логику наших поступков.</w:t>
      </w:r>
    </w:p>
    <w:p w:rsidR="005138CB" w:rsidRPr="008A15BD" w:rsidRDefault="005138CB" w:rsidP="005138CB">
      <w:pPr>
        <w:shd w:val="clear" w:color="auto" w:fill="FFFFFF"/>
        <w:tabs>
          <w:tab w:val="left" w:pos="2597"/>
          <w:tab w:val="left" w:pos="4752"/>
          <w:tab w:val="left" w:pos="6974"/>
          <w:tab w:val="left" w:pos="89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В то же время в человеке много такого, что не поддается разумному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br/>
        <w:t>объяснению. Иррациональные направления в философии (философия жизни,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br/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экзистенциализм,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философская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антропология)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многократно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продемонстрировали. Почему человек выбирает смерть перед жизнью? Почему адекватные, совершенно здоровые ребята устраивают авто – гонки, рискуя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жизнью? Потому, что помимо разума в нашем сознании заключены такие элементы,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как нерациональные поступки. Аффекты, эмоции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тем не менее именно разум является сущностной характеристикой человека.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Еще одно противоречие – мы можем говорить о дихотомии природное – социальное. Человек является существом социальным. К. Маркс утверждал, что человек – это ансамбль всех общественных отношений. Он показал, что на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человеке стянуты в тугой неразрывный узел все ключевые характеристики данного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общества: политические, экономические, духовные, межличностные, религиозные и т.д. Можно привести много примеров. Маркс также показал, что только человек обладает такой уникальной возможностью, которая заключается в том, что мы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можем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обращать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окружающий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против него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орудий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5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которые создаем. Это те самые орудия труда, которые универсализируют руку человека, подчеркивает Ф. Энгельс в «Диалектике природы». Мы создаем свою реальность, вторую природу, искусственную природу.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 занимает конкретное, определенное, частичное место. Он частичен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всегда в своем видении мира. И в этом смысле мы не можем выживать сами по себе. Мы нуждаемся в других, невозможно быть автономным от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Жизненный обмен со средой необходим как воздух. Выжить можно в человеческом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Наряду с этим человек - это существо всегда предрасположено всегда конкретному определенному роду деятельности. Человека невозможно научить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всему, сделать его универсальным специалистом (певец, актер, программист и т.д.)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в этом смысле Конфуций говорил: благородный муж смотрит на человека и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пытается найти его наиболее выигрышные способности, использовать его только в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одном деле, в котором он наиболее хорош.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различать природные задатки, особенности. Но, с другой стороны, зная предрасположенности к конкретному виду деятельности, мы еще можем говорить, что люди обладают определенной степенью свободы по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отношению </w:t>
      </w:r>
      <w:proofErr w:type="gramStart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proofErr w:type="gramEnd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своей генетической </w:t>
      </w:r>
      <w:proofErr w:type="spellStart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заданности</w:t>
      </w:r>
      <w:proofErr w:type="spellEnd"/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В свое время Локк писал, что человек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- «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табула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раса», чистая доска и необязательно, что сын кузнеца должен быть кузнецом. Мы можем в чем-то свою предрасположенность преодолевать,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преодолевать пределы своей телесности, демонстрировать невиданные усилия и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силу духа.</w:t>
      </w: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Люди как ансамбль общественных отношений тоже противоречивы: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только люди способны одновременно и к добру и злу. В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природе нет сознательного зла. Величайший альтруизм и величайшее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зло.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Постоянная жажда свободы, стремление избавиться от гнета, для чего - то. И страх перед свободой, не быть полностью ответственными.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Противоречие между двумя видами «Я». Только люди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удваивают себя, только в голове у человека может создаться вот такой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некоторый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идеал,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которому люди хотят соответствовать.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безусловно люди показывают и демонстрируют невероятную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маски,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позиционируют себя с конкретной стороны. Возникает разного 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маски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соответствуют внутреннему содержанию.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Только человек мечтает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кем-то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другим.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Сравнивает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вытекающие из этого огромны - несовпадение воображаемого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«Я»,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комплексы,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наладить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общение с другими и т.д.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Противоречие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телесным: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взаимоисключающих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момента - это телесность и духовность. Причем, начиная с западноевропейской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философии, с Декарта, впервые было разведено тело (протяженность) и душа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hAnsi="Times New Roman" w:cs="Times New Roman"/>
          <w:sz w:val="24"/>
          <w:szCs w:val="24"/>
        </w:rPr>
        <w:t>(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сознание, идеальное). Декарт поставил вопрос, как соотносятся тело и душа.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Декарта, вслед за Платоном, считалось, что тело темница души. Перед человеком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стояла главная задача – научиться умирать. Так как настоящая жизнь – за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пределами земной жизни, где-то там в другой реальности. К данному противоречию </w:t>
      </w:r>
      <w:r w:rsidRPr="008A15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много подходов, но в любом случае, каким бы мы не устремлялись духовным вехам,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самое главное – дух, тем не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тело следует хотя бы иногда поддерживать (кормить, поить, ухаживать). Примирить хотящее тело и безмятежный дух вечный может душа. Бессмертная душа – посредник, более того, именно в рамках этой проблемы только людям присущ поиск бессмертия, желание вечной жизни. Чем мы старше – тем чаще эта проблема нас посещает.</w:t>
      </w:r>
    </w:p>
    <w:p w:rsidR="005138CB" w:rsidRPr="008A15BD" w:rsidRDefault="005138CB" w:rsidP="005138CB">
      <w:pPr>
        <w:shd w:val="clear" w:color="auto" w:fill="FFFFFF"/>
        <w:tabs>
          <w:tab w:val="left" w:pos="2453"/>
          <w:tab w:val="left" w:pos="3235"/>
          <w:tab w:val="left" w:pos="4301"/>
          <w:tab w:val="left" w:pos="5203"/>
          <w:tab w:val="left" w:pos="6917"/>
          <w:tab w:val="left" w:pos="7891"/>
          <w:tab w:val="left" w:pos="878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Еще одна черта, которая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выражает сущностную особенность человека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человека заключается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в том, что люди – это существа, кроме того, что,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находящиеся в материальном мире, в мире объективной реальности. Это существа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духовные. Дух – это нисходящая до сущности человека особенная специфическая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абсолютной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идей,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бога,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сверхъестественной сущности. Но в любом случае духовность занимает огромное место в жизни человеческой. Кант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задается вопросом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lastRenderedPageBreak/>
        <w:t>нужна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ли вера в некоторые высшее существо и отвечает, что нужна. Если человек верит, то ведет себя достойно, так как полагается на то, что ведет себя должным образом, получает бонусы. Как быть, если бога нет? Человек оказывается в выигрыше и в этом случае, ведь он жил достойно и после смерти останется хорошая память о нем. Человек не прожигает жизнь, так как есть высокие, духовные моменты в жизни, которые управляют всем его существованием и придают смысл его жизни.</w:t>
      </w:r>
    </w:p>
    <w:p w:rsidR="005138CB" w:rsidRPr="008A15BD" w:rsidRDefault="005138CB" w:rsidP="005138CB">
      <w:pPr>
        <w:shd w:val="clear" w:color="auto" w:fill="FFFFFF"/>
        <w:tabs>
          <w:tab w:val="left" w:pos="3067"/>
          <w:tab w:val="left" w:pos="4133"/>
          <w:tab w:val="left" w:pos="5683"/>
          <w:tab w:val="left" w:pos="7435"/>
          <w:tab w:val="left" w:pos="874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Природа человека – это наше эмпирическое бытие, т.е. та неразрывная связь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 тем, что происходит здесь и сейчас. Человек всегда существо телесное.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существо чувственное, конкретное, обличенное в тело, т.е. мы не можем при всем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желании избавиться от своей телесности, мы не можем отказаться от 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необходимого нам и объективного феномена, как наше тело. Действительно, тело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болеет, стареет, тело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>то конкретная внешность, конкретный темперамент,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конкретные генетические предрасположенности. Мы обнаруживаем себя в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телесности.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Хайдеггер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пишет,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7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7"/>
          <w:sz w:val="24"/>
          <w:szCs w:val="24"/>
        </w:rPr>
        <w:t>люди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однажды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вдруг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заброшенными в этот мир, однажды вдруг оказываются здесь, вброшенными, а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дальше начинают </w:t>
      </w:r>
      <w:proofErr w:type="gramStart"/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барахтаться</w:t>
      </w:r>
      <w:proofErr w:type="gramEnd"/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этой жизни. Так начинается путешествие по жизни.</w:t>
      </w:r>
    </w:p>
    <w:p w:rsidR="005138CB" w:rsidRDefault="005138CB" w:rsidP="005138CB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4. Проблема смысла жизни и принципы ценностной </w:t>
      </w:r>
      <w:r w:rsidRPr="008A15B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ориентации человека в мире.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Тема бессмертия остается актуальной в сознании людей на продолжении тысячелетий. Поиски бессмертия с самых ранних этапов, начиная с древнеегипетских мифов, когда существовали культы мертвых, бальзамирование, мумификация – все это передает убеждения в том, что тело нужно сохранить и душа вернется. В знаменитом эпосе о Гильгамеше, античной мифологии и др. прослеживается проблема поиска бессмертия. Но именно даосская философия и медицина дала фору абсолютно всем на тот момент существующим практикам по достижению бессмертия. Даосская традиция находилась в поисках способов продлить жизнь тела, так как не верили в существовании души и в ее бессмертие.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Они полагали, что самый лучший способ достичь бессмертия – это сохранить свое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тело.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средневековье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предлагают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бессмертия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0"/>
          <w:sz w:val="24"/>
          <w:szCs w:val="24"/>
        </w:rPr>
        <w:t>потустороннем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мире – это ад и рай. В современной науке также идет поиск секрета бессмертия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>апример, понижение температуры нашего тела продлило бы нашу жизнь до нескольких сотен лет. Мы понимаем, что все процессы невероятно замедлились. Серьезные дискуссии вызывает тема клонирования, генная инженерия.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Проблема смысла жизни связана со смертностью человека. Ему хочется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продлить свою жизнь, придав ей смысл. Человек </w:t>
      </w: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задает вопрос для чего он живет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что он должен сделать, чтобы обессмертить себя. Если следовать принципу коллективизма, то смысл жизни – служение обществу. По принципу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индивидуализма человек должен наслаждаться жизнью здесь и сейчас (гедонизм).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Некоторые считают, что жизнь дана человеку для счастья (эвдемонизм).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Еще одна черта человека заключается в том, что люди – это существа, которые ищут смысл своей жизни. Люди всегда будут сталкиваться с этой проблемой.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Франкл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В. в своей работе «Человек в поисках смысла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показал, что смысл жизни – это наша ключевая характеристика, мы его находим сами и не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можем выйти за границы себя в этом контексте. Невозможно бездумно принять как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свое чужой смысл, каждый вырабатывает его сам, и не может от него отказаться.</w:t>
      </w:r>
    </w:p>
    <w:p w:rsidR="005138CB" w:rsidRDefault="005138CB" w:rsidP="005138CB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Проблема свободы человека.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Еще одна черта, которая характеризует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человек – это существо, которое всегда ищет и стремится к свободе. Люди постоянно стремятся обрести свободу ради чего-то или от чего-то. Тема свободы пронизывает также всю историю человечества. Христианская свобода воли появляется не случайно. Она призвана объяснить факт греха и греховности человека в мире.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Наиболее яркое раскрытие проблемы свободы можно обнаружить в экзистенциализме. Французский философ Сартр был убежден, что человек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обречен на свободу, даже если он находится в заключении, даже если он в оковах. Сартр считал, что человек свободен до тех пор, пока он </w:t>
      </w:r>
      <w:proofErr w:type="gram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говорит</w:t>
      </w:r>
      <w:proofErr w:type="gram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нет тем условиям,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 которых он существует. Человек уникален в том смысле, что он подчинен необходимости (законы природы, гравитации). Будучи зажатыми тисками необходимости человек все же обладает свободой выбора. Мы выбираем, как относиться к той или иной ситуации.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Понятие свобода является главным для человека. Но при этом должны быть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соблюдены пределы. Иначе возникает анархия, произвол и все это приводит к насилию. Пределами свободы человека являются интересы другого индивида,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общества, а также природы как естественной основы существования социума. При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совпадении интересов личности и общества в обретении свободы ее понятие должно быть дополнено идеей регулирования деятельности людей. Государство обязано гарантировать соблюдение прав человека, признавая, что ценность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человеческой личности выше любых ценностей нации, класса, группы людей и т.д.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Это является гарантией от тоталитарного подавления прав человека.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Игнорирование или принижение прав личности ведет к неминуемой деградации, как личности, так и общества.</w:t>
      </w:r>
    </w:p>
    <w:p w:rsidR="005138CB" w:rsidRPr="008A15BD" w:rsidRDefault="005138CB" w:rsidP="005138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Свобода невозможна без ответственности и долга человека перед миром, в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котором он существует. Ответственность есть неизбежная цена свободы, плата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нее. Свобода требует от человека разума, нравственности и воли, без чего она неизбежно будет вырождаться в произвол и насилие над другими людьми, в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разрушение окружающего мира. Мера ответственности человека всегда конкретна,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 пределах его компетентности и диапазона возможностей.</w:t>
      </w:r>
    </w:p>
    <w:p w:rsidR="005138CB" w:rsidRPr="008A15BD" w:rsidRDefault="005138CB" w:rsidP="005138CB">
      <w:pPr>
        <w:shd w:val="clear" w:color="auto" w:fill="FFFFFF"/>
        <w:tabs>
          <w:tab w:val="left" w:pos="1814"/>
          <w:tab w:val="left" w:pos="3398"/>
          <w:tab w:val="left" w:pos="4483"/>
          <w:tab w:val="left" w:pos="6250"/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Таким образом, осознание противоречивости и двойственности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природы — фундаментальное событие в жизни человека. С одной стороны, как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любое животное, он подчиняется физическим и биологическим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выживания, но с другой стороны, определяется социальными нормами, обладает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сознанием свободы и стремится к исполнению духовных идеалов добра,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справедливости, красоты и истины. </w:t>
      </w:r>
      <w:proofErr w:type="gramStart"/>
      <w:r w:rsidRPr="008A15BD">
        <w:rPr>
          <w:rFonts w:ascii="Times New Roman" w:eastAsia="Times New Roman" w:hAnsi="Times New Roman" w:cs="Times New Roman"/>
          <w:sz w:val="24"/>
          <w:szCs w:val="24"/>
        </w:rPr>
        <w:t>Двойная детерминация человека задает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динамическое напряжение, питающее культуру, и «сублимируется» в форме 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 оппозиций: человек-животное, природа-общество, дух-тело, человек-бог,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добро-зло и 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Значение этих «больших» метафизических противоположностей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состоит в том, что они символизируют вечную загадку человека и стимулируют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поиск своего назначения и мест</w:t>
      </w:r>
      <w:bookmarkStart w:id="0" w:name="_GoBack"/>
      <w:bookmarkEnd w:id="0"/>
      <w:r w:rsidRPr="008A15BD">
        <w:rPr>
          <w:rFonts w:ascii="Times New Roman" w:eastAsia="Times New Roman" w:hAnsi="Times New Roman" w:cs="Times New Roman"/>
          <w:sz w:val="24"/>
          <w:szCs w:val="24"/>
        </w:rPr>
        <w:t>а в мире. Неверно думать, что как таковые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метафизические представления о человеке либо фантазии и утопии,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идеологические двойники реальных отношений между людьми, т.е. нечто такое,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 любом случае ненужно и бесполезно: романтические утопии скрывают жестокую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реальность, а идеологии ее оправдывают. Как видно из истории, источником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культурного взрыва являются не только новые технологии, но и идеи, и прежде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всего представления человека о самом себе, его цели и идеалы, которые хотя и 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полностью,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3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социальные,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экономические и культурные завоевания человека.</w:t>
      </w:r>
    </w:p>
    <w:p w:rsidR="005138CB" w:rsidRDefault="005138CB" w:rsidP="005138C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8CB" w:rsidRPr="008A15BD" w:rsidRDefault="005138CB" w:rsidP="005138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Бердяев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Н.А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>. О назначении человека. — М., 1993.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Гуревич </w:t>
      </w:r>
      <w:proofErr w:type="spellStart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П.С</w:t>
      </w:r>
      <w:proofErr w:type="spellEnd"/>
      <w:r w:rsidRPr="008A15BD">
        <w:rPr>
          <w:rFonts w:ascii="Times New Roman" w:eastAsia="Times New Roman" w:hAnsi="Times New Roman" w:cs="Times New Roman"/>
          <w:spacing w:val="-1"/>
          <w:sz w:val="24"/>
          <w:szCs w:val="24"/>
        </w:rPr>
        <w:t>. Философская антропология: Учебное пособие. — М., 1997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Камю А. Бунтующий человек. — М., 1990.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15BD">
        <w:rPr>
          <w:rFonts w:ascii="Times New Roman" w:eastAsia="Times New Roman" w:hAnsi="Times New Roman" w:cs="Times New Roman"/>
          <w:sz w:val="24"/>
          <w:szCs w:val="24"/>
        </w:rPr>
        <w:t>Кьеркегор С. Страх и трепет. — М., 1991.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А.Г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>. Новые рубежи человеческой природы. — М., 1999.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Франкл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В. Человек в поисках смысла. — М., 1990.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Фромм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Э. Бегство от свободы. — М., 1992.</w:t>
      </w:r>
    </w:p>
    <w:p w:rsidR="005138CB" w:rsidRPr="008A15BD" w:rsidRDefault="005138CB" w:rsidP="005138C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</w:rPr>
        <w:t>Хейзинга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 w:rsidRPr="008A1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Homo </w:t>
      </w:r>
      <w:proofErr w:type="spellStart"/>
      <w:r w:rsidRPr="008A15BD">
        <w:rPr>
          <w:rFonts w:ascii="Times New Roman" w:eastAsia="Times New Roman" w:hAnsi="Times New Roman" w:cs="Times New Roman"/>
          <w:sz w:val="24"/>
          <w:szCs w:val="24"/>
          <w:lang w:val="en-US"/>
        </w:rPr>
        <w:t>ludens</w:t>
      </w:r>
      <w:proofErr w:type="spellEnd"/>
      <w:r w:rsidRPr="008A1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A15BD">
        <w:rPr>
          <w:rFonts w:ascii="Times New Roman" w:eastAsia="Times New Roman" w:hAnsi="Times New Roman" w:cs="Times New Roman"/>
          <w:sz w:val="24"/>
          <w:szCs w:val="24"/>
        </w:rPr>
        <w:t>В тени завтрашнего дня. — М., 1992.</w:t>
      </w: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95A"/>
    <w:multiLevelType w:val="hybridMultilevel"/>
    <w:tmpl w:val="13FC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BA47A6"/>
    <w:multiLevelType w:val="singleLevel"/>
    <w:tmpl w:val="F82EAAB0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97148AA"/>
    <w:multiLevelType w:val="singleLevel"/>
    <w:tmpl w:val="B43283E6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CB"/>
    <w:rsid w:val="005138CB"/>
    <w:rsid w:val="008F4F9F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2020-09-08T17:07:00Z</dcterms:created>
  <dcterms:modified xsi:type="dcterms:W3CDTF">2020-09-08T17:14:00Z</dcterms:modified>
</cp:coreProperties>
</file>